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9928" w14:textId="690E6CC7" w:rsidR="00930DDF" w:rsidRDefault="001F1C09" w:rsidP="00930DDF">
      <w:pPr>
        <w:autoSpaceDE w:val="0"/>
        <w:autoSpaceDN w:val="0"/>
        <w:adjustRightInd w:val="0"/>
        <w:spacing w:line="240" w:lineRule="auto"/>
        <w:ind w:right="0"/>
        <w:jc w:val="left"/>
        <w:rPr>
          <w:rFonts w:ascii="Arial" w:eastAsia="Calibri" w:hAnsi="Arial" w:cs="Arial"/>
          <w:bCs/>
          <w:sz w:val="20"/>
          <w:szCs w:val="28"/>
        </w:rPr>
      </w:pPr>
      <w:r>
        <w:rPr>
          <w:rFonts w:ascii="Arial" w:eastAsia="Calibri" w:hAnsi="Arial" w:cs="Arial"/>
          <w:bCs/>
          <w:sz w:val="20"/>
          <w:szCs w:val="28"/>
        </w:rPr>
        <w:t>Vergabenummer:</w:t>
      </w:r>
      <w:r w:rsidR="00D118E1">
        <w:rPr>
          <w:rFonts w:ascii="Arial" w:eastAsia="Calibri" w:hAnsi="Arial" w:cs="Arial"/>
          <w:bCs/>
          <w:sz w:val="20"/>
          <w:szCs w:val="28"/>
        </w:rPr>
        <w:t xml:space="preserve"> 041-26</w:t>
      </w:r>
      <w:r>
        <w:rPr>
          <w:rFonts w:ascii="Arial" w:eastAsia="Calibri" w:hAnsi="Arial" w:cs="Arial"/>
          <w:bCs/>
          <w:sz w:val="20"/>
          <w:szCs w:val="28"/>
        </w:rPr>
        <w:tab/>
      </w:r>
      <w:r>
        <w:rPr>
          <w:rFonts w:ascii="Arial" w:eastAsia="Calibri" w:hAnsi="Arial" w:cs="Arial"/>
          <w:bCs/>
          <w:sz w:val="20"/>
          <w:szCs w:val="28"/>
        </w:rPr>
        <w:tab/>
      </w:r>
      <w:r>
        <w:rPr>
          <w:rFonts w:ascii="Arial" w:eastAsia="Calibri" w:hAnsi="Arial" w:cs="Arial"/>
          <w:bCs/>
          <w:sz w:val="20"/>
          <w:szCs w:val="28"/>
        </w:rPr>
        <w:tab/>
      </w:r>
      <w:r>
        <w:rPr>
          <w:rFonts w:ascii="Arial" w:eastAsia="Calibri" w:hAnsi="Arial" w:cs="Arial"/>
          <w:bCs/>
          <w:sz w:val="20"/>
          <w:szCs w:val="28"/>
        </w:rPr>
        <w:tab/>
      </w:r>
      <w:r>
        <w:rPr>
          <w:rFonts w:ascii="Arial" w:eastAsia="Calibri" w:hAnsi="Arial" w:cs="Arial"/>
          <w:bCs/>
          <w:sz w:val="20"/>
          <w:szCs w:val="28"/>
        </w:rPr>
        <w:tab/>
        <w:t>Bieter:</w:t>
      </w:r>
    </w:p>
    <w:p w14:paraId="6DE69626" w14:textId="77777777" w:rsidR="001F1C09" w:rsidRDefault="001F1C09" w:rsidP="00930DDF">
      <w:pPr>
        <w:autoSpaceDE w:val="0"/>
        <w:autoSpaceDN w:val="0"/>
        <w:adjustRightInd w:val="0"/>
        <w:spacing w:line="240" w:lineRule="auto"/>
        <w:ind w:right="0"/>
        <w:jc w:val="left"/>
        <w:rPr>
          <w:rFonts w:ascii="Arial" w:eastAsia="Calibri" w:hAnsi="Arial" w:cs="Arial"/>
          <w:bCs/>
          <w:sz w:val="20"/>
          <w:szCs w:val="28"/>
        </w:rPr>
      </w:pPr>
    </w:p>
    <w:p w14:paraId="1994C279" w14:textId="77777777" w:rsidR="001F1C09" w:rsidRDefault="001F1C09" w:rsidP="00930DDF">
      <w:pPr>
        <w:autoSpaceDE w:val="0"/>
        <w:autoSpaceDN w:val="0"/>
        <w:adjustRightInd w:val="0"/>
        <w:spacing w:line="240" w:lineRule="auto"/>
        <w:ind w:right="0"/>
        <w:jc w:val="left"/>
        <w:rPr>
          <w:rFonts w:ascii="Arial" w:eastAsia="Calibri" w:hAnsi="Arial" w:cs="Arial"/>
          <w:bCs/>
          <w:sz w:val="20"/>
          <w:szCs w:val="28"/>
        </w:rPr>
      </w:pPr>
    </w:p>
    <w:p w14:paraId="33BAFB8B" w14:textId="77777777" w:rsidR="001F1C09" w:rsidRPr="00930DDF" w:rsidRDefault="001F1C09" w:rsidP="00930DDF">
      <w:pPr>
        <w:autoSpaceDE w:val="0"/>
        <w:autoSpaceDN w:val="0"/>
        <w:adjustRightInd w:val="0"/>
        <w:spacing w:line="240" w:lineRule="auto"/>
        <w:ind w:right="0"/>
        <w:jc w:val="left"/>
        <w:rPr>
          <w:rFonts w:ascii="Arial" w:eastAsia="Calibri" w:hAnsi="Arial" w:cs="Arial"/>
          <w:bCs/>
          <w:sz w:val="20"/>
          <w:szCs w:val="28"/>
        </w:rPr>
      </w:pPr>
    </w:p>
    <w:p w14:paraId="7BD0A237" w14:textId="710047CE" w:rsidR="00A95217" w:rsidRPr="00D95E7C" w:rsidRDefault="000E5A85" w:rsidP="00397A52">
      <w:pPr>
        <w:autoSpaceDE w:val="0"/>
        <w:autoSpaceDN w:val="0"/>
        <w:adjustRightInd w:val="0"/>
        <w:spacing w:line="240" w:lineRule="auto"/>
        <w:ind w:right="0"/>
        <w:rPr>
          <w:rFonts w:ascii="Arial" w:eastAsia="Calibri" w:hAnsi="Arial" w:cs="Arial"/>
          <w:sz w:val="28"/>
          <w:szCs w:val="28"/>
        </w:rPr>
      </w:pPr>
      <w:r>
        <w:rPr>
          <w:rFonts w:ascii="Arial" w:eastAsia="Calibri" w:hAnsi="Arial" w:cs="Arial"/>
          <w:b/>
          <w:bCs/>
          <w:sz w:val="28"/>
          <w:szCs w:val="28"/>
        </w:rPr>
        <w:t>Eigenerklärungen des Bieters</w:t>
      </w:r>
      <w:r w:rsidR="0017587D">
        <w:rPr>
          <w:rFonts w:ascii="Arial" w:eastAsia="Calibri" w:hAnsi="Arial" w:cs="Arial"/>
          <w:b/>
          <w:bCs/>
          <w:sz w:val="28"/>
          <w:szCs w:val="28"/>
        </w:rPr>
        <w:t xml:space="preserve"> (EU)</w:t>
      </w:r>
    </w:p>
    <w:p w14:paraId="45F13B37" w14:textId="77777777" w:rsidR="00B86F8F" w:rsidRPr="00930DDF" w:rsidRDefault="00B86F8F" w:rsidP="00397A52">
      <w:pPr>
        <w:autoSpaceDE w:val="0"/>
        <w:autoSpaceDN w:val="0"/>
        <w:adjustRightInd w:val="0"/>
        <w:spacing w:line="240" w:lineRule="auto"/>
        <w:ind w:right="0"/>
        <w:rPr>
          <w:rFonts w:ascii="Arial" w:eastAsia="Calibri" w:hAnsi="Arial" w:cs="Arial"/>
          <w:bCs/>
          <w:sz w:val="20"/>
        </w:rPr>
      </w:pPr>
    </w:p>
    <w:p w14:paraId="0DEC2081" w14:textId="0D754DD8" w:rsidR="00A95217" w:rsidRDefault="00A95217" w:rsidP="009E4F8F">
      <w:pPr>
        <w:pStyle w:val="Titel"/>
        <w:jc w:val="both"/>
        <w:rPr>
          <w:rFonts w:cs="Arial"/>
          <w:sz w:val="20"/>
        </w:rPr>
      </w:pPr>
    </w:p>
    <w:p w14:paraId="68381595" w14:textId="6F53127E" w:rsidR="00F37120" w:rsidRDefault="00F37120" w:rsidP="009E4F8F">
      <w:pPr>
        <w:pStyle w:val="Titel"/>
        <w:jc w:val="both"/>
        <w:rPr>
          <w:rFonts w:cs="Arial"/>
          <w:sz w:val="20"/>
        </w:rPr>
      </w:pPr>
    </w:p>
    <w:p w14:paraId="682ABA49" w14:textId="77777777" w:rsidR="00F37120" w:rsidRPr="00930DDF" w:rsidRDefault="00F37120" w:rsidP="00F37120">
      <w:pPr>
        <w:pStyle w:val="Titel"/>
        <w:numPr>
          <w:ilvl w:val="0"/>
          <w:numId w:val="22"/>
        </w:numPr>
        <w:autoSpaceDE w:val="0"/>
        <w:autoSpaceDN w:val="0"/>
        <w:adjustRightInd w:val="0"/>
        <w:jc w:val="both"/>
        <w:rPr>
          <w:rFonts w:eastAsia="Calibri" w:cs="Arial"/>
          <w:b/>
          <w:bCs/>
          <w:sz w:val="20"/>
        </w:rPr>
      </w:pPr>
      <w:r w:rsidRPr="00930DDF">
        <w:rPr>
          <w:rFonts w:eastAsia="Calibri" w:cs="Arial"/>
          <w:b/>
          <w:bCs/>
          <w:sz w:val="20"/>
        </w:rPr>
        <w:t>Allgemeine Eigenerklärungen</w:t>
      </w:r>
    </w:p>
    <w:p w14:paraId="4A396CFE" w14:textId="77777777" w:rsidR="00F37120" w:rsidRPr="00930DDF" w:rsidRDefault="00F37120" w:rsidP="00F37120">
      <w:pPr>
        <w:pStyle w:val="Titel"/>
        <w:autoSpaceDE w:val="0"/>
        <w:autoSpaceDN w:val="0"/>
        <w:adjustRightInd w:val="0"/>
        <w:jc w:val="both"/>
        <w:rPr>
          <w:rFonts w:eastAsia="Calibri" w:cs="Arial"/>
          <w:bCs/>
          <w:sz w:val="20"/>
        </w:rPr>
      </w:pPr>
    </w:p>
    <w:p w14:paraId="18172A63" w14:textId="77777777" w:rsidR="00F37120" w:rsidRPr="00930DDF" w:rsidRDefault="00F37120" w:rsidP="00F37120">
      <w:pPr>
        <w:pStyle w:val="A-text"/>
        <w:spacing w:after="0" w:line="240" w:lineRule="auto"/>
        <w:rPr>
          <w:rFonts w:cs="Arial"/>
          <w:sz w:val="20"/>
        </w:rPr>
      </w:pPr>
      <w:r w:rsidRPr="00930DDF">
        <w:rPr>
          <w:rFonts w:cs="Arial"/>
          <w:sz w:val="20"/>
        </w:rPr>
        <w:t>Der Bieter/bei Bietergemeinschaften der bevollmächtigte Vertreter für alle Mitglieder der Bietergemeinschaft erklärt, dass</w:t>
      </w:r>
    </w:p>
    <w:p w14:paraId="4BC1D0D6" w14:textId="77777777" w:rsidR="00F37120" w:rsidRPr="00E87A11" w:rsidRDefault="00F37120" w:rsidP="00F37120">
      <w:pPr>
        <w:pStyle w:val="A-text"/>
        <w:spacing w:after="0" w:line="240" w:lineRule="auto"/>
        <w:rPr>
          <w:rFonts w:cs="Arial"/>
          <w:sz w:val="20"/>
        </w:rPr>
      </w:pPr>
    </w:p>
    <w:p w14:paraId="65757669"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er/sie alle rechtlichen Voraussetzungen für die Ausführung der angebotenen Leistung erfüllt/erfüllen,</w:t>
      </w:r>
    </w:p>
    <w:p w14:paraId="664C7DB9" w14:textId="77777777" w:rsidR="00F37120" w:rsidRPr="00E87A11" w:rsidRDefault="00F37120" w:rsidP="00F37120">
      <w:pPr>
        <w:spacing w:line="240" w:lineRule="auto"/>
        <w:ind w:left="709" w:right="0"/>
        <w:rPr>
          <w:rFonts w:ascii="Arial" w:hAnsi="Arial" w:cs="Arial"/>
          <w:sz w:val="20"/>
        </w:rPr>
      </w:pPr>
    </w:p>
    <w:p w14:paraId="1F800B69"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über sein/ihr Vermögen weder das Insolvenzverfahren noch ein vergleichbares gesetzliches Verfahren eröffnet oder die Eröffnung beantragt oder dieser Antrag mangels Masse abgelehnt worden ist,</w:t>
      </w:r>
    </w:p>
    <w:p w14:paraId="0E426F86" w14:textId="77777777" w:rsidR="00F37120" w:rsidRPr="00E87A11" w:rsidRDefault="00F37120" w:rsidP="00F37120">
      <w:pPr>
        <w:spacing w:line="240" w:lineRule="auto"/>
        <w:ind w:right="0"/>
        <w:rPr>
          <w:rFonts w:ascii="Arial" w:hAnsi="Arial" w:cs="Arial"/>
          <w:sz w:val="20"/>
        </w:rPr>
      </w:pPr>
    </w:p>
    <w:p w14:paraId="25BD19E2"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 xml:space="preserve">er/sie sich nicht in Liquidation befindet/befinden, </w:t>
      </w:r>
    </w:p>
    <w:p w14:paraId="6296C166" w14:textId="77777777" w:rsidR="00F37120" w:rsidRPr="00E87A11" w:rsidRDefault="00F37120" w:rsidP="00F37120">
      <w:pPr>
        <w:spacing w:line="240" w:lineRule="auto"/>
        <w:ind w:right="0"/>
        <w:rPr>
          <w:rFonts w:ascii="Arial" w:hAnsi="Arial" w:cs="Arial"/>
          <w:sz w:val="20"/>
        </w:rPr>
      </w:pPr>
    </w:p>
    <w:p w14:paraId="4C865F23"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er/sie im Rahmen seiner/ihrer beruflichen Tätigkeit keine schwere Verfehlung begangen hat/haben, die seine/ihre Zuverlässigkeit als möglichen Erbringer der ausgeschriebenen Leistungen entfallen lassen würde,</w:t>
      </w:r>
    </w:p>
    <w:p w14:paraId="59FCAFEF" w14:textId="77777777" w:rsidR="00F37120" w:rsidRPr="00E87A11" w:rsidRDefault="00F37120" w:rsidP="00F37120">
      <w:pPr>
        <w:spacing w:line="240" w:lineRule="auto"/>
        <w:ind w:right="0"/>
        <w:rPr>
          <w:rFonts w:ascii="Arial" w:hAnsi="Arial" w:cs="Arial"/>
          <w:sz w:val="20"/>
        </w:rPr>
      </w:pPr>
    </w:p>
    <w:p w14:paraId="4DF64515"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er/sie seine/ihre Verpflichtung zur Zahlung von Steuern und Abgaben sowie zur Entrichtung der Beiträge zur gesetzlichen Sozialversicherung nach den Rechtsvorschriften des Mitgliedsstaates des Auftraggebers ordnungsgemäß erfüllt hat/haben,</w:t>
      </w:r>
    </w:p>
    <w:p w14:paraId="7BC507A0" w14:textId="77777777" w:rsidR="00F37120" w:rsidRPr="00E87A11" w:rsidRDefault="00F37120" w:rsidP="00F37120">
      <w:pPr>
        <w:spacing w:line="240" w:lineRule="auto"/>
        <w:ind w:right="0"/>
        <w:rPr>
          <w:rFonts w:ascii="Arial" w:hAnsi="Arial" w:cs="Arial"/>
          <w:sz w:val="20"/>
        </w:rPr>
      </w:pPr>
    </w:p>
    <w:p w14:paraId="50C26C86"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 xml:space="preserve">keine der Personen, deren Verhalten ihm/ihnen zuzurechnen ist, aus einem der in § 123 GWB genannten Gründe rechtskräftig verurteilt worden ist, </w:t>
      </w:r>
    </w:p>
    <w:p w14:paraId="4DCA43FE" w14:textId="77777777" w:rsidR="00F37120" w:rsidRPr="00E87A11" w:rsidRDefault="00F37120" w:rsidP="00F37120">
      <w:pPr>
        <w:spacing w:line="240" w:lineRule="auto"/>
        <w:ind w:right="0"/>
        <w:rPr>
          <w:rFonts w:ascii="Arial" w:hAnsi="Arial" w:cs="Arial"/>
          <w:sz w:val="20"/>
        </w:rPr>
      </w:pPr>
    </w:p>
    <w:p w14:paraId="639F5604" w14:textId="77777777" w:rsidR="00F37120" w:rsidRPr="004735F6" w:rsidRDefault="00F37120" w:rsidP="00F37120">
      <w:pPr>
        <w:numPr>
          <w:ilvl w:val="0"/>
          <w:numId w:val="14"/>
        </w:numPr>
        <w:spacing w:line="240" w:lineRule="auto"/>
        <w:ind w:right="0" w:hanging="294"/>
        <w:rPr>
          <w:rFonts w:ascii="Arial" w:eastAsia="Times New Roman" w:hAnsi="Arial" w:cs="Arial"/>
          <w:sz w:val="20"/>
        </w:rPr>
      </w:pPr>
      <w:r w:rsidRPr="00E87A11">
        <w:rPr>
          <w:rFonts w:ascii="Arial" w:eastAsia="Times New Roman" w:hAnsi="Arial" w:cs="Arial"/>
          <w:sz w:val="20"/>
        </w:rPr>
        <w:t xml:space="preserve">er </w:t>
      </w:r>
      <w:r w:rsidRPr="004735F6">
        <w:rPr>
          <w:rFonts w:ascii="Arial" w:eastAsia="Times New Roman" w:hAnsi="Arial" w:cs="Arial"/>
          <w:sz w:val="20"/>
        </w:rPr>
        <w:t>folgende Regelungen nach dem BerlAVG zur Kenntnis genommen hat und sich für den Fall der Beauftragung mit den zu vergebenden Leistungen bei der Auftragsausführung (einschl. Einzelaufträgen) bereits jetzt verpflichtet,</w:t>
      </w:r>
    </w:p>
    <w:p w14:paraId="72B3C31F" w14:textId="77777777" w:rsidR="00F37120" w:rsidRPr="004735F6" w:rsidRDefault="00F37120" w:rsidP="00F37120">
      <w:pPr>
        <w:spacing w:line="240" w:lineRule="auto"/>
        <w:ind w:left="720" w:right="0"/>
        <w:rPr>
          <w:rFonts w:ascii="Arial" w:eastAsia="Times New Roman" w:hAnsi="Arial" w:cs="Arial"/>
          <w:sz w:val="20"/>
        </w:rPr>
      </w:pPr>
    </w:p>
    <w:p w14:paraId="75517D23" w14:textId="5DABCA8D" w:rsidR="00F37120" w:rsidRPr="004735F6" w:rsidRDefault="00F37120" w:rsidP="00F37120">
      <w:pPr>
        <w:numPr>
          <w:ilvl w:val="0"/>
          <w:numId w:val="15"/>
        </w:numPr>
        <w:spacing w:line="240" w:lineRule="auto"/>
        <w:ind w:right="0"/>
        <w:rPr>
          <w:rFonts w:ascii="Arial" w:eastAsiaTheme="minorHAnsi" w:hAnsi="Arial" w:cs="Arial"/>
          <w:sz w:val="20"/>
        </w:rPr>
      </w:pPr>
      <w:r w:rsidRPr="004735F6">
        <w:rPr>
          <w:rFonts w:ascii="Arial" w:hAnsi="Arial" w:cs="Arial"/>
          <w:sz w:val="20"/>
        </w:rPr>
        <w:t xml:space="preserve">Tariftreue/Mindeststundenentgelt: siehe 3. und 4. dieser Anlage  </w:t>
      </w:r>
    </w:p>
    <w:p w14:paraId="523A91BD" w14:textId="77777777" w:rsidR="00F37120" w:rsidRPr="004735F6" w:rsidRDefault="00F37120" w:rsidP="00F37120">
      <w:pPr>
        <w:spacing w:line="240" w:lineRule="auto"/>
        <w:ind w:right="0"/>
        <w:jc w:val="left"/>
        <w:rPr>
          <w:rFonts w:ascii="Arial" w:hAnsi="Arial" w:cs="Arial"/>
          <w:sz w:val="20"/>
        </w:rPr>
      </w:pPr>
    </w:p>
    <w:p w14:paraId="2BF5DA66" w14:textId="77777777" w:rsidR="00F37120" w:rsidRPr="004735F6" w:rsidRDefault="00F37120" w:rsidP="00F37120">
      <w:pPr>
        <w:numPr>
          <w:ilvl w:val="0"/>
          <w:numId w:val="15"/>
        </w:numPr>
        <w:spacing w:line="240" w:lineRule="auto"/>
        <w:ind w:right="0"/>
        <w:rPr>
          <w:rFonts w:ascii="Arial" w:hAnsi="Arial" w:cs="Arial"/>
          <w:sz w:val="20"/>
        </w:rPr>
      </w:pPr>
      <w:r w:rsidRPr="004735F6">
        <w:rPr>
          <w:rFonts w:ascii="Arial" w:hAnsi="Arial" w:cs="Arial"/>
          <w:sz w:val="20"/>
        </w:rPr>
        <w:t>unbeschadet etwaiger weitergehender Anforderungen nach § 128 des Gesetzes gegen Wettbewerbsbeschränkungen bei der Auftragsdurchführung,</w:t>
      </w:r>
    </w:p>
    <w:p w14:paraId="11C853A0" w14:textId="77777777" w:rsidR="00F37120" w:rsidRPr="004735F6" w:rsidRDefault="00F37120" w:rsidP="00F37120">
      <w:pPr>
        <w:spacing w:line="240" w:lineRule="auto"/>
        <w:ind w:left="1080" w:right="0"/>
        <w:rPr>
          <w:rFonts w:ascii="Arial" w:hAnsi="Arial" w:cs="Arial"/>
          <w:sz w:val="20"/>
        </w:rPr>
      </w:pPr>
    </w:p>
    <w:p w14:paraId="4D3CC910" w14:textId="77777777" w:rsidR="00F37120" w:rsidRDefault="00F37120" w:rsidP="00E724DF">
      <w:pPr>
        <w:numPr>
          <w:ilvl w:val="1"/>
          <w:numId w:val="15"/>
        </w:numPr>
        <w:spacing w:line="240" w:lineRule="auto"/>
        <w:ind w:left="1560" w:right="0"/>
        <w:rPr>
          <w:rFonts w:ascii="Arial" w:hAnsi="Arial" w:cs="Arial"/>
          <w:sz w:val="20"/>
        </w:rPr>
      </w:pPr>
      <w:r w:rsidRPr="004735F6">
        <w:rPr>
          <w:rFonts w:ascii="Arial" w:hAnsi="Arial" w:cs="Arial"/>
          <w:sz w:val="20"/>
        </w:rPr>
        <w:t xml:space="preserve">die bundes- und landesrechtlichen Bestimmungen über allgemeine </w:t>
      </w:r>
      <w:r w:rsidRPr="00E87A11">
        <w:rPr>
          <w:rFonts w:ascii="Arial" w:hAnsi="Arial" w:cs="Arial"/>
          <w:sz w:val="20"/>
        </w:rPr>
        <w:t>Benachteiligungsverbote, insbesondere das Allgemeine Gleichbehandlungsgesetz, zu beachten,</w:t>
      </w:r>
    </w:p>
    <w:p w14:paraId="2FFA3D89" w14:textId="77777777" w:rsidR="00F37120" w:rsidRPr="00E87A11" w:rsidRDefault="00F37120" w:rsidP="00E724DF">
      <w:pPr>
        <w:spacing w:line="240" w:lineRule="auto"/>
        <w:ind w:left="1560" w:right="0"/>
        <w:rPr>
          <w:rFonts w:ascii="Arial" w:hAnsi="Arial" w:cs="Arial"/>
          <w:sz w:val="20"/>
        </w:rPr>
      </w:pPr>
    </w:p>
    <w:p w14:paraId="2E1778A1" w14:textId="519D9E09" w:rsidR="00F37120" w:rsidRDefault="005D1A19" w:rsidP="00E724DF">
      <w:pPr>
        <w:numPr>
          <w:ilvl w:val="1"/>
          <w:numId w:val="15"/>
        </w:numPr>
        <w:spacing w:line="240" w:lineRule="auto"/>
        <w:ind w:left="1560" w:right="0"/>
        <w:rPr>
          <w:rFonts w:ascii="Arial" w:hAnsi="Arial" w:cs="Arial"/>
          <w:sz w:val="20"/>
        </w:rPr>
      </w:pPr>
      <w:r>
        <w:rPr>
          <w:rFonts w:ascii="Arial" w:hAnsi="Arial" w:cs="Arial"/>
          <w:sz w:val="20"/>
        </w:rPr>
        <w:t>seinen/</w:t>
      </w:r>
      <w:r w:rsidR="00F37120" w:rsidRPr="00E87A11">
        <w:rPr>
          <w:rFonts w:ascii="Arial" w:hAnsi="Arial" w:cs="Arial"/>
          <w:sz w:val="20"/>
        </w:rPr>
        <w:t>ihren Arbeitnehmerinnen und Arbeitnehmern bei gleicher oder gleichwertiger Arbeit gleiches Entgelt zu zahlen. Tarifvertragliche Regelungen bleiben davon unberührt, § 14 BerlAVG und</w:t>
      </w:r>
    </w:p>
    <w:p w14:paraId="557B7362" w14:textId="77777777" w:rsidR="00F37120" w:rsidRPr="00E87A11" w:rsidRDefault="00F37120" w:rsidP="00F37120">
      <w:pPr>
        <w:spacing w:line="240" w:lineRule="auto"/>
        <w:ind w:right="0"/>
        <w:rPr>
          <w:rFonts w:ascii="Arial" w:hAnsi="Arial" w:cs="Arial"/>
          <w:sz w:val="20"/>
        </w:rPr>
      </w:pPr>
    </w:p>
    <w:p w14:paraId="7C064799" w14:textId="77777777" w:rsidR="00F37120" w:rsidRDefault="00F37120" w:rsidP="00F37120">
      <w:pPr>
        <w:numPr>
          <w:ilvl w:val="0"/>
          <w:numId w:val="9"/>
        </w:numPr>
        <w:spacing w:line="240" w:lineRule="auto"/>
        <w:ind w:left="709" w:right="0" w:hanging="283"/>
        <w:rPr>
          <w:rFonts w:ascii="Arial" w:hAnsi="Arial" w:cs="Arial"/>
          <w:sz w:val="20"/>
        </w:rPr>
      </w:pPr>
      <w:r w:rsidRPr="00E87A11">
        <w:rPr>
          <w:rFonts w:ascii="Arial" w:hAnsi="Arial" w:cs="Arial"/>
          <w:sz w:val="20"/>
        </w:rPr>
        <w:t>er/sie sich bewusst ist/sind, dass eine falsche Angabe den Ausschluss aus dem Bieterkreis zur Folge haben kann,</w:t>
      </w:r>
    </w:p>
    <w:p w14:paraId="17F59FFC" w14:textId="77777777" w:rsidR="00F37120" w:rsidRPr="00E87A11" w:rsidRDefault="00F37120" w:rsidP="00F37120">
      <w:pPr>
        <w:spacing w:line="240" w:lineRule="auto"/>
        <w:ind w:left="426" w:right="0"/>
        <w:rPr>
          <w:rFonts w:ascii="Arial" w:hAnsi="Arial" w:cs="Arial"/>
          <w:sz w:val="20"/>
        </w:rPr>
      </w:pPr>
    </w:p>
    <w:p w14:paraId="45075380" w14:textId="77777777" w:rsidR="00F37120" w:rsidRDefault="00F37120" w:rsidP="00F37120">
      <w:pPr>
        <w:numPr>
          <w:ilvl w:val="0"/>
          <w:numId w:val="9"/>
        </w:numPr>
        <w:spacing w:line="240" w:lineRule="auto"/>
        <w:ind w:left="709" w:right="0" w:hanging="284"/>
        <w:rPr>
          <w:rFonts w:ascii="Arial" w:hAnsi="Arial" w:cs="Arial"/>
          <w:sz w:val="20"/>
        </w:rPr>
      </w:pPr>
      <w:r w:rsidRPr="00E87A11">
        <w:rPr>
          <w:rFonts w:ascii="Arial" w:hAnsi="Arial" w:cs="Arial"/>
          <w:sz w:val="20"/>
        </w:rPr>
        <w:t xml:space="preserve">insbesondere die getätigten Angaben und Erklärungen zu den Eignungskriterien der Wahrheit entsprechen und </w:t>
      </w:r>
    </w:p>
    <w:p w14:paraId="451B1DE1" w14:textId="77777777" w:rsidR="00F37120" w:rsidRPr="00E87A11" w:rsidRDefault="00F37120" w:rsidP="00F37120">
      <w:pPr>
        <w:spacing w:line="240" w:lineRule="auto"/>
        <w:ind w:right="0"/>
        <w:rPr>
          <w:rFonts w:ascii="Arial" w:hAnsi="Arial" w:cs="Arial"/>
          <w:sz w:val="20"/>
        </w:rPr>
      </w:pPr>
    </w:p>
    <w:p w14:paraId="716AC757" w14:textId="12C5AA70" w:rsidR="00462DA2" w:rsidRDefault="00462DA2" w:rsidP="00462DA2">
      <w:pPr>
        <w:numPr>
          <w:ilvl w:val="0"/>
          <w:numId w:val="9"/>
        </w:numPr>
        <w:spacing w:line="240" w:lineRule="auto"/>
        <w:ind w:left="709" w:right="0"/>
        <w:rPr>
          <w:rFonts w:ascii="Arial" w:hAnsi="Arial" w:cs="Arial"/>
          <w:sz w:val="20"/>
        </w:rPr>
      </w:pPr>
      <w:r w:rsidRPr="00E87A11">
        <w:rPr>
          <w:rFonts w:ascii="Arial" w:hAnsi="Arial" w:cs="Arial"/>
          <w:sz w:val="20"/>
        </w:rPr>
        <w:t>er/sie die Regelungen des Gesetzes zur Regelung eines allgemeinen Mindestlohns (MiLoG)</w:t>
      </w:r>
      <w:r w:rsidR="005D1A19">
        <w:rPr>
          <w:rFonts w:ascii="Arial" w:hAnsi="Arial" w:cs="Arial"/>
          <w:sz w:val="20"/>
        </w:rPr>
        <w:t xml:space="preserve">, </w:t>
      </w:r>
      <w:r w:rsidRPr="00E87A11">
        <w:rPr>
          <w:rFonts w:ascii="Arial" w:hAnsi="Arial" w:cs="Arial"/>
          <w:sz w:val="20"/>
        </w:rPr>
        <w:t xml:space="preserve">des Arbeitnehmerentsendegesetzes (AEntG) </w:t>
      </w:r>
      <w:r>
        <w:rPr>
          <w:rFonts w:ascii="Arial" w:hAnsi="Arial" w:cs="Arial"/>
          <w:sz w:val="20"/>
        </w:rPr>
        <w:t xml:space="preserve">und des </w:t>
      </w:r>
      <w:r w:rsidRPr="003A045C">
        <w:rPr>
          <w:rFonts w:ascii="Arial" w:hAnsi="Arial" w:cs="Arial"/>
          <w:sz w:val="20"/>
        </w:rPr>
        <w:t>Aufenthaltsgesetz</w:t>
      </w:r>
      <w:r>
        <w:rPr>
          <w:rFonts w:ascii="Arial" w:hAnsi="Arial" w:cs="Arial"/>
          <w:sz w:val="20"/>
        </w:rPr>
        <w:t>es (</w:t>
      </w:r>
      <w:r w:rsidRPr="003A045C">
        <w:rPr>
          <w:rFonts w:ascii="Arial" w:hAnsi="Arial" w:cs="Arial"/>
          <w:sz w:val="20"/>
        </w:rPr>
        <w:t>AufenthG</w:t>
      </w:r>
      <w:r>
        <w:rPr>
          <w:rFonts w:ascii="Arial" w:hAnsi="Arial" w:cs="Arial"/>
          <w:sz w:val="20"/>
        </w:rPr>
        <w:t xml:space="preserve">) </w:t>
      </w:r>
      <w:r w:rsidRPr="00E87A11">
        <w:rPr>
          <w:rFonts w:ascii="Arial" w:hAnsi="Arial" w:cs="Arial"/>
          <w:sz w:val="20"/>
        </w:rPr>
        <w:t>zur Kenntnis genommen hat/haben und weder die Voraussetzungen für einen Ausschluss nach § 19 Abs. 1 MiLoG noch die Voraussetzungen für einen Ausschluss nach § 21 Abs. 1 AentG</w:t>
      </w:r>
      <w:r>
        <w:rPr>
          <w:rFonts w:ascii="Arial" w:hAnsi="Arial" w:cs="Arial"/>
          <w:sz w:val="20"/>
        </w:rPr>
        <w:t xml:space="preserve"> bzw. § 98c AufenthG</w:t>
      </w:r>
      <w:r w:rsidRPr="00E87A11">
        <w:rPr>
          <w:rFonts w:ascii="Arial" w:hAnsi="Arial" w:cs="Arial"/>
          <w:sz w:val="20"/>
        </w:rPr>
        <w:t xml:space="preserve"> vorliegen.</w:t>
      </w:r>
    </w:p>
    <w:p w14:paraId="50F292A8" w14:textId="77777777" w:rsidR="00F37120" w:rsidRDefault="00F37120" w:rsidP="00F37120">
      <w:pPr>
        <w:pStyle w:val="Listenabsatz"/>
        <w:rPr>
          <w:rFonts w:ascii="Arial" w:hAnsi="Arial" w:cs="Arial"/>
          <w:sz w:val="20"/>
        </w:rPr>
      </w:pPr>
    </w:p>
    <w:p w14:paraId="04F1210F" w14:textId="78C46016" w:rsidR="00F37120" w:rsidRDefault="00F37120" w:rsidP="00F37120">
      <w:pPr>
        <w:numPr>
          <w:ilvl w:val="0"/>
          <w:numId w:val="9"/>
        </w:numPr>
        <w:spacing w:line="240" w:lineRule="auto"/>
        <w:ind w:left="709" w:right="0" w:hanging="284"/>
        <w:rPr>
          <w:rFonts w:ascii="Arial" w:hAnsi="Arial" w:cs="Arial"/>
          <w:sz w:val="20"/>
        </w:rPr>
      </w:pPr>
      <w:r>
        <w:rPr>
          <w:rFonts w:ascii="Arial" w:hAnsi="Arial" w:cs="Arial"/>
          <w:sz w:val="20"/>
        </w:rPr>
        <w:lastRenderedPageBreak/>
        <w:t xml:space="preserve">er/sie das </w:t>
      </w:r>
      <w:r w:rsidRPr="00075FE1">
        <w:rPr>
          <w:rFonts w:ascii="Arial" w:hAnsi="Arial" w:cs="Arial"/>
          <w:sz w:val="20"/>
        </w:rPr>
        <w:t>Gesetz zur Bekämpfung der Schwarzarbeit und illegalen Beschäftigung, das Gesetz zur Regelung der Arbeitnehmerüberlassung (AÜG), das Arbeitnehmer-Entsendegesetz, das Mindestlohngesetz, das Gesetz über den Nachweis der für ein Arbeitsverhältnis geltenden wesentlichen Bedingungen sowie die Bestimmungen des Sozia</w:t>
      </w:r>
      <w:r>
        <w:rPr>
          <w:rFonts w:ascii="Arial" w:hAnsi="Arial" w:cs="Arial"/>
          <w:sz w:val="20"/>
        </w:rPr>
        <w:t>lversicherungsrechts einhält.</w:t>
      </w:r>
    </w:p>
    <w:p w14:paraId="33AC711F" w14:textId="77777777" w:rsidR="00211F02" w:rsidRDefault="00211F02" w:rsidP="00211F02">
      <w:pPr>
        <w:pStyle w:val="Listenabsatz"/>
        <w:rPr>
          <w:rFonts w:ascii="Arial" w:hAnsi="Arial" w:cs="Arial"/>
          <w:sz w:val="20"/>
        </w:rPr>
      </w:pPr>
    </w:p>
    <w:p w14:paraId="566FFF62" w14:textId="77777777" w:rsidR="00F37120" w:rsidRDefault="00F37120" w:rsidP="00F37120">
      <w:pPr>
        <w:spacing w:line="240" w:lineRule="auto"/>
        <w:ind w:right="-31"/>
        <w:rPr>
          <w:rFonts w:ascii="Arial" w:hAnsi="Arial" w:cs="Arial"/>
          <w:sz w:val="20"/>
        </w:rPr>
      </w:pPr>
    </w:p>
    <w:p w14:paraId="21A54817" w14:textId="77777777" w:rsidR="00F37120" w:rsidRDefault="00F37120" w:rsidP="00F37120">
      <w:pPr>
        <w:pStyle w:val="Listenabsatz"/>
        <w:numPr>
          <w:ilvl w:val="0"/>
          <w:numId w:val="22"/>
        </w:numPr>
        <w:spacing w:line="240" w:lineRule="auto"/>
        <w:rPr>
          <w:rFonts w:ascii="Arial" w:eastAsia="Calibri" w:hAnsi="Arial" w:cs="Arial"/>
          <w:b/>
          <w:bCs/>
          <w:sz w:val="20"/>
        </w:rPr>
      </w:pPr>
      <w:r>
        <w:rPr>
          <w:rFonts w:ascii="Arial" w:eastAsia="Calibri" w:hAnsi="Arial" w:cs="Arial"/>
          <w:b/>
          <w:bCs/>
          <w:sz w:val="20"/>
        </w:rPr>
        <w:t xml:space="preserve">Eigenerklärung zu den Einzelnachweisen </w:t>
      </w:r>
    </w:p>
    <w:p w14:paraId="5CCB6D00" w14:textId="77777777" w:rsidR="00F37120" w:rsidRPr="003A6288" w:rsidRDefault="00F37120" w:rsidP="00F37120">
      <w:pPr>
        <w:pStyle w:val="Listenabsatz"/>
        <w:spacing w:line="240" w:lineRule="auto"/>
        <w:ind w:left="360"/>
        <w:rPr>
          <w:rFonts w:ascii="Arial" w:eastAsia="Calibri" w:hAnsi="Arial" w:cs="Arial"/>
          <w:b/>
          <w:bCs/>
          <w:sz w:val="20"/>
        </w:rPr>
      </w:pPr>
    </w:p>
    <w:p w14:paraId="03218041" w14:textId="77777777" w:rsidR="00F37120" w:rsidRPr="00645428" w:rsidRDefault="00F37120" w:rsidP="00F37120">
      <w:pPr>
        <w:autoSpaceDE w:val="0"/>
        <w:autoSpaceDN w:val="0"/>
        <w:adjustRightInd w:val="0"/>
        <w:spacing w:line="240" w:lineRule="auto"/>
        <w:ind w:right="0"/>
        <w:rPr>
          <w:rFonts w:ascii="Arial" w:eastAsia="Calibri" w:hAnsi="Arial" w:cs="Arial"/>
          <w:sz w:val="20"/>
        </w:rPr>
      </w:pPr>
      <w:r>
        <w:rPr>
          <w:rFonts w:ascii="Arial" w:eastAsia="Calibri" w:hAnsi="Arial" w:cs="Arial"/>
          <w:sz w:val="20"/>
        </w:rPr>
        <w:t>Liegen keine Eintragungen in dem</w:t>
      </w:r>
      <w:r w:rsidRPr="00A860A0">
        <w:rPr>
          <w:rFonts w:ascii="Arial" w:eastAsia="Calibri" w:hAnsi="Arial" w:cs="Arial"/>
          <w:sz w:val="20"/>
        </w:rPr>
        <w:t xml:space="preserve"> ULV bz</w:t>
      </w:r>
      <w:r>
        <w:rPr>
          <w:rFonts w:ascii="Arial" w:eastAsia="Calibri" w:hAnsi="Arial" w:cs="Arial"/>
          <w:sz w:val="20"/>
        </w:rPr>
        <w:t xml:space="preserve">w. in der PQ-Liste </w:t>
      </w:r>
      <w:r w:rsidRPr="00A860A0">
        <w:rPr>
          <w:rFonts w:ascii="Arial" w:eastAsia="Calibri" w:hAnsi="Arial" w:cs="Arial"/>
          <w:sz w:val="20"/>
        </w:rPr>
        <w:t>vor,</w:t>
      </w:r>
      <w:r>
        <w:rPr>
          <w:rFonts w:ascii="Arial" w:eastAsia="Calibri" w:hAnsi="Arial" w:cs="Arial"/>
          <w:sz w:val="20"/>
        </w:rPr>
        <w:t xml:space="preserve"> erklärt d</w:t>
      </w:r>
      <w:r w:rsidRPr="00A860A0">
        <w:rPr>
          <w:rFonts w:ascii="Arial" w:eastAsia="Calibri" w:hAnsi="Arial" w:cs="Arial"/>
          <w:sz w:val="20"/>
        </w:rPr>
        <w:t>er Bieter/bei Bietergemeinschaften der bevollmächtigte Vertreter für alle Mitgliede</w:t>
      </w:r>
      <w:r>
        <w:rPr>
          <w:rFonts w:ascii="Arial" w:eastAsia="Calibri" w:hAnsi="Arial" w:cs="Arial"/>
          <w:sz w:val="20"/>
        </w:rPr>
        <w:t>r der Bietergemeinschaft</w:t>
      </w:r>
      <w:r w:rsidRPr="00A860A0">
        <w:rPr>
          <w:rFonts w:ascii="Arial" w:eastAsia="Calibri" w:hAnsi="Arial" w:cs="Arial"/>
          <w:sz w:val="20"/>
        </w:rPr>
        <w:t>, dass</w:t>
      </w:r>
      <w:r>
        <w:rPr>
          <w:rFonts w:ascii="Arial" w:eastAsia="Calibri" w:hAnsi="Arial" w:cs="Arial"/>
          <w:sz w:val="20"/>
        </w:rPr>
        <w:t xml:space="preserve"> alle </w:t>
      </w:r>
      <w:r w:rsidRPr="00A860A0">
        <w:rPr>
          <w:rFonts w:ascii="Arial" w:eastAsia="Calibri" w:hAnsi="Arial" w:cs="Arial"/>
          <w:sz w:val="20"/>
        </w:rPr>
        <w:t>Ei</w:t>
      </w:r>
      <w:r>
        <w:rPr>
          <w:rFonts w:ascii="Arial" w:eastAsia="Calibri" w:hAnsi="Arial" w:cs="Arial"/>
          <w:sz w:val="20"/>
        </w:rPr>
        <w:t>nzelnachweise gem. BwB Ziffer 4 mit entsprechender Gültigkeit vorliegen.</w:t>
      </w:r>
    </w:p>
    <w:p w14:paraId="3741FCA1" w14:textId="77777777" w:rsidR="00F37120" w:rsidRDefault="00F37120" w:rsidP="00F37120">
      <w:pPr>
        <w:autoSpaceDE w:val="0"/>
        <w:autoSpaceDN w:val="0"/>
        <w:adjustRightInd w:val="0"/>
        <w:spacing w:line="240" w:lineRule="auto"/>
        <w:ind w:right="0"/>
        <w:jc w:val="left"/>
        <w:rPr>
          <w:rFonts w:cs="Arial"/>
          <w:sz w:val="20"/>
        </w:rPr>
      </w:pPr>
    </w:p>
    <w:p w14:paraId="5C9D8336" w14:textId="77777777" w:rsidR="00F37120" w:rsidRPr="004735F6" w:rsidRDefault="00F37120" w:rsidP="009E4F8F">
      <w:pPr>
        <w:pStyle w:val="Titel"/>
        <w:jc w:val="both"/>
        <w:rPr>
          <w:rFonts w:cs="Arial"/>
          <w:sz w:val="20"/>
        </w:rPr>
      </w:pPr>
    </w:p>
    <w:p w14:paraId="37FD0D1F" w14:textId="6F1FE139" w:rsidR="00D54BD1" w:rsidRPr="004735F6" w:rsidRDefault="00D54BD1" w:rsidP="009E4F8F">
      <w:pPr>
        <w:pStyle w:val="Titel"/>
        <w:numPr>
          <w:ilvl w:val="0"/>
          <w:numId w:val="22"/>
        </w:numPr>
        <w:autoSpaceDE w:val="0"/>
        <w:autoSpaceDN w:val="0"/>
        <w:adjustRightInd w:val="0"/>
        <w:jc w:val="both"/>
        <w:rPr>
          <w:rFonts w:eastAsia="Calibri" w:cs="Arial"/>
          <w:b/>
          <w:bCs/>
          <w:sz w:val="20"/>
        </w:rPr>
      </w:pPr>
      <w:r w:rsidRPr="004735F6">
        <w:rPr>
          <w:rFonts w:eastAsia="Calibri" w:cs="Arial"/>
          <w:b/>
          <w:bCs/>
          <w:sz w:val="20"/>
        </w:rPr>
        <w:t>Verpflichtung zur Zahlung bestimmter Mindeststundenentgelte und bestimmter tarifvertraglicher Entgelte</w:t>
      </w:r>
    </w:p>
    <w:p w14:paraId="45C99C88" w14:textId="06F1F364" w:rsidR="00D54BD1" w:rsidRPr="004735F6" w:rsidRDefault="00D54BD1" w:rsidP="009E4F8F">
      <w:pPr>
        <w:pStyle w:val="Titel"/>
        <w:autoSpaceDE w:val="0"/>
        <w:autoSpaceDN w:val="0"/>
        <w:adjustRightInd w:val="0"/>
        <w:ind w:left="720"/>
        <w:jc w:val="both"/>
        <w:rPr>
          <w:rFonts w:eastAsia="Calibri" w:cs="Arial"/>
          <w:b/>
          <w:bCs/>
          <w:sz w:val="20"/>
        </w:rPr>
      </w:pPr>
    </w:p>
    <w:p w14:paraId="0B12E86C" w14:textId="57602704" w:rsidR="00D54BD1" w:rsidRPr="004735F6" w:rsidRDefault="00D54BD1" w:rsidP="009E4F8F">
      <w:pPr>
        <w:pStyle w:val="Titel"/>
        <w:numPr>
          <w:ilvl w:val="1"/>
          <w:numId w:val="22"/>
        </w:numPr>
        <w:autoSpaceDE w:val="0"/>
        <w:autoSpaceDN w:val="0"/>
        <w:adjustRightInd w:val="0"/>
        <w:jc w:val="both"/>
        <w:rPr>
          <w:rFonts w:eastAsia="Calibri" w:cs="Arial"/>
          <w:bCs/>
          <w:sz w:val="20"/>
        </w:rPr>
      </w:pPr>
      <w:r w:rsidRPr="004735F6">
        <w:rPr>
          <w:rFonts w:eastAsia="Calibri" w:cs="Arial"/>
          <w:bCs/>
          <w:sz w:val="20"/>
        </w:rPr>
        <w:t>Der Auftragnehmer verpflichtet sich, seinen für den Auftrag eingesetzten Arbeitnehmerinnen und Arbeitnehmern während der Ausführung dieses Auftrags die folgend benannten Mindeststundenentgelte und/oder tarifvertraglichen Entgelte zu zahlen:</w:t>
      </w:r>
    </w:p>
    <w:p w14:paraId="7181999E" w14:textId="2ADC9C35" w:rsidR="00D54BD1" w:rsidRPr="004735F6" w:rsidRDefault="00D54BD1" w:rsidP="009E4F8F">
      <w:pPr>
        <w:pStyle w:val="Titel"/>
        <w:autoSpaceDE w:val="0"/>
        <w:autoSpaceDN w:val="0"/>
        <w:adjustRightInd w:val="0"/>
        <w:ind w:left="360"/>
        <w:jc w:val="both"/>
        <w:rPr>
          <w:rFonts w:eastAsia="Calibri" w:cs="Arial"/>
          <w:bCs/>
          <w:sz w:val="20"/>
        </w:rPr>
      </w:pPr>
    </w:p>
    <w:p w14:paraId="132BD0B4" w14:textId="77777777" w:rsidR="00D54BD1" w:rsidRPr="004735F6" w:rsidRDefault="00D54BD1" w:rsidP="009E4F8F">
      <w:pPr>
        <w:pStyle w:val="Titel"/>
        <w:autoSpaceDE w:val="0"/>
        <w:autoSpaceDN w:val="0"/>
        <w:adjustRightInd w:val="0"/>
        <w:ind w:left="360"/>
        <w:jc w:val="both"/>
        <w:rPr>
          <w:rFonts w:eastAsia="Calibri" w:cs="Arial"/>
          <w:bCs/>
          <w:sz w:val="20"/>
        </w:rPr>
      </w:pPr>
    </w:p>
    <w:p w14:paraId="0C6DEF2C" w14:textId="5EB9825A" w:rsidR="00EA4D7E" w:rsidRDefault="00D54BD1" w:rsidP="008666CE">
      <w:pPr>
        <w:pStyle w:val="Titel"/>
        <w:numPr>
          <w:ilvl w:val="2"/>
          <w:numId w:val="22"/>
        </w:numPr>
        <w:autoSpaceDE w:val="0"/>
        <w:autoSpaceDN w:val="0"/>
        <w:adjustRightInd w:val="0"/>
        <w:jc w:val="both"/>
        <w:rPr>
          <w:rFonts w:eastAsia="Calibri" w:cs="Arial"/>
          <w:bCs/>
          <w:sz w:val="20"/>
        </w:rPr>
      </w:pPr>
      <w:r w:rsidRPr="00EA4D7E">
        <w:rPr>
          <w:rFonts w:eastAsia="Calibri" w:cs="Arial"/>
          <w:bCs/>
          <w:sz w:val="20"/>
        </w:rPr>
        <w:t xml:space="preserve">Es sind bei der Ausführung wenigstens diejenigen Entlohnungsregelungen einschließlich des Mindestentgelts zu </w:t>
      </w:r>
      <w:proofErr w:type="spellStart"/>
      <w:r w:rsidRPr="00EA4D7E">
        <w:rPr>
          <w:rFonts w:eastAsia="Calibri" w:cs="Arial"/>
          <w:bCs/>
          <w:sz w:val="20"/>
        </w:rPr>
        <w:t>gewähren</w:t>
      </w:r>
      <w:proofErr w:type="spellEnd"/>
      <w:r w:rsidRPr="00EA4D7E">
        <w:rPr>
          <w:rFonts w:eastAsia="Calibri" w:cs="Arial"/>
          <w:bCs/>
          <w:sz w:val="20"/>
        </w:rPr>
        <w:t xml:space="preserve">, die nach dem Mindestlohngesetz, einem nach dem Tarifvertragsgesetz mit den Wirkungen des Arbeitnehmer-Entsendegesetzes </w:t>
      </w:r>
      <w:proofErr w:type="spellStart"/>
      <w:r w:rsidRPr="00EA4D7E">
        <w:rPr>
          <w:rFonts w:eastAsia="Calibri" w:cs="Arial"/>
          <w:bCs/>
          <w:sz w:val="20"/>
        </w:rPr>
        <w:t>für</w:t>
      </w:r>
      <w:proofErr w:type="spellEnd"/>
      <w:r w:rsidRPr="00EA4D7E">
        <w:rPr>
          <w:rFonts w:eastAsia="Calibri" w:cs="Arial"/>
          <w:bCs/>
          <w:sz w:val="20"/>
        </w:rPr>
        <w:t xml:space="preserve"> allgemeinverbindlich </w:t>
      </w:r>
      <w:proofErr w:type="spellStart"/>
      <w:r w:rsidRPr="00EA4D7E">
        <w:rPr>
          <w:rFonts w:eastAsia="Calibri" w:cs="Arial"/>
          <w:bCs/>
          <w:sz w:val="20"/>
        </w:rPr>
        <w:t>erklärten</w:t>
      </w:r>
      <w:proofErr w:type="spellEnd"/>
      <w:r w:rsidRPr="00EA4D7E">
        <w:rPr>
          <w:rFonts w:eastAsia="Calibri" w:cs="Arial"/>
          <w:bCs/>
          <w:sz w:val="20"/>
        </w:rPr>
        <w:t xml:space="preserve"> Tarifvertrag oder einer nach § 7, § 7a oder § 11 des Arbeitnehmer-Entsendegesetzes oder einer nach § 3a des </w:t>
      </w:r>
      <w:proofErr w:type="spellStart"/>
      <w:r w:rsidRPr="00EA4D7E">
        <w:rPr>
          <w:rFonts w:eastAsia="Calibri" w:cs="Arial"/>
          <w:bCs/>
          <w:sz w:val="20"/>
        </w:rPr>
        <w:t>Arbeitnehmerüberlassungsgesetzes</w:t>
      </w:r>
      <w:proofErr w:type="spellEnd"/>
      <w:r w:rsidRPr="00EA4D7E">
        <w:rPr>
          <w:rFonts w:eastAsia="Calibri" w:cs="Arial"/>
          <w:bCs/>
          <w:sz w:val="20"/>
        </w:rPr>
        <w:t xml:space="preserve"> erlassenen Rechtsverordnung </w:t>
      </w:r>
      <w:proofErr w:type="spellStart"/>
      <w:r w:rsidRPr="00EA4D7E">
        <w:rPr>
          <w:rFonts w:eastAsia="Calibri" w:cs="Arial"/>
          <w:bCs/>
          <w:sz w:val="20"/>
        </w:rPr>
        <w:t>für</w:t>
      </w:r>
      <w:proofErr w:type="spellEnd"/>
      <w:r w:rsidRPr="00EA4D7E">
        <w:rPr>
          <w:rFonts w:eastAsia="Calibri" w:cs="Arial"/>
          <w:bCs/>
          <w:sz w:val="20"/>
        </w:rPr>
        <w:t xml:space="preserve"> die betreffende Leistung verbindlich vorgegeben werden,</w:t>
      </w:r>
    </w:p>
    <w:p w14:paraId="0DCAACC9" w14:textId="77777777" w:rsidR="00EA4D7E" w:rsidRDefault="00EA4D7E" w:rsidP="00EA4D7E">
      <w:pPr>
        <w:pStyle w:val="Titel"/>
        <w:autoSpaceDE w:val="0"/>
        <w:autoSpaceDN w:val="0"/>
        <w:adjustRightInd w:val="0"/>
        <w:ind w:left="1080"/>
        <w:jc w:val="both"/>
        <w:rPr>
          <w:rFonts w:eastAsia="Calibri" w:cs="Arial"/>
          <w:bCs/>
          <w:sz w:val="20"/>
        </w:rPr>
      </w:pPr>
    </w:p>
    <w:p w14:paraId="39FEAFE4" w14:textId="7E7FEB2C" w:rsidR="00D54BD1" w:rsidRPr="00EA4D7E" w:rsidRDefault="00D54BD1" w:rsidP="008666CE">
      <w:pPr>
        <w:pStyle w:val="Titel"/>
        <w:numPr>
          <w:ilvl w:val="2"/>
          <w:numId w:val="22"/>
        </w:numPr>
        <w:autoSpaceDE w:val="0"/>
        <w:autoSpaceDN w:val="0"/>
        <w:adjustRightInd w:val="0"/>
        <w:jc w:val="both"/>
        <w:rPr>
          <w:rFonts w:eastAsia="Calibri" w:cs="Arial"/>
          <w:bCs/>
          <w:sz w:val="20"/>
        </w:rPr>
      </w:pPr>
      <w:r w:rsidRPr="00EA4D7E">
        <w:rPr>
          <w:rFonts w:eastAsia="Calibri" w:cs="Arial"/>
          <w:bCs/>
          <w:sz w:val="20"/>
        </w:rPr>
        <w:t xml:space="preserve">Unabhängig vom Sitz des Betriebes und vom Ort der Erbringung der Arbeitsleistung mindestens die Entlohnung (einschließlich der Überstundensätze) nach den Regelungen des Tarifvertrags, der im Land Berlin auf das entsprechende Gewerbe anwendbar ist; im Einzelnen werden die in der Anlage zu diesen Vertragsbedingungen aufgeführten Entlohnungsregelungen der </w:t>
      </w:r>
      <w:proofErr w:type="spellStart"/>
      <w:r w:rsidRPr="00EA4D7E">
        <w:rPr>
          <w:rFonts w:eastAsia="Calibri" w:cs="Arial"/>
          <w:bCs/>
          <w:sz w:val="20"/>
        </w:rPr>
        <w:t>beigefügten</w:t>
      </w:r>
      <w:proofErr w:type="spellEnd"/>
      <w:r w:rsidR="002D50F0" w:rsidRPr="00EA4D7E">
        <w:rPr>
          <w:rFonts w:eastAsia="Calibri" w:cs="Arial"/>
          <w:bCs/>
          <w:sz w:val="20"/>
        </w:rPr>
        <w:t xml:space="preserve"> </w:t>
      </w:r>
      <w:r w:rsidRPr="00EA4D7E">
        <w:rPr>
          <w:rFonts w:eastAsia="Calibri" w:cs="Arial"/>
          <w:bCs/>
          <w:sz w:val="20"/>
        </w:rPr>
        <w:t>„</w:t>
      </w:r>
      <w:proofErr w:type="spellStart"/>
      <w:r w:rsidRPr="00EA4D7E">
        <w:rPr>
          <w:rFonts w:eastAsia="Calibri" w:cs="Arial"/>
          <w:bCs/>
          <w:sz w:val="20"/>
        </w:rPr>
        <w:t>Tarifbroschüre</w:t>
      </w:r>
      <w:proofErr w:type="spellEnd"/>
      <w:r w:rsidRPr="00EA4D7E">
        <w:rPr>
          <w:rFonts w:eastAsia="Calibri" w:cs="Arial"/>
          <w:bCs/>
          <w:sz w:val="20"/>
        </w:rPr>
        <w:t>(n) zum tariftreuepflichtigen Entgelt“ vereinbart,</w:t>
      </w:r>
    </w:p>
    <w:p w14:paraId="4DF779DA" w14:textId="77777777" w:rsidR="00D54BD1" w:rsidRPr="004735F6" w:rsidRDefault="00D54BD1" w:rsidP="009E4F8F">
      <w:pPr>
        <w:pStyle w:val="Titel"/>
        <w:autoSpaceDE w:val="0"/>
        <w:autoSpaceDN w:val="0"/>
        <w:adjustRightInd w:val="0"/>
        <w:ind w:left="360"/>
        <w:jc w:val="both"/>
        <w:rPr>
          <w:rFonts w:eastAsia="Calibri" w:cs="Arial"/>
          <w:bCs/>
          <w:sz w:val="20"/>
        </w:rPr>
      </w:pPr>
    </w:p>
    <w:p w14:paraId="6C617418" w14:textId="259C9102" w:rsidR="00D54BD1" w:rsidRPr="004735F6" w:rsidRDefault="00D54BD1" w:rsidP="009E4F8F">
      <w:pPr>
        <w:pStyle w:val="Titel"/>
        <w:numPr>
          <w:ilvl w:val="2"/>
          <w:numId w:val="22"/>
        </w:numPr>
        <w:autoSpaceDE w:val="0"/>
        <w:autoSpaceDN w:val="0"/>
        <w:adjustRightInd w:val="0"/>
        <w:jc w:val="both"/>
        <w:rPr>
          <w:rFonts w:eastAsia="Calibri" w:cs="Arial"/>
          <w:bCs/>
          <w:sz w:val="20"/>
        </w:rPr>
      </w:pPr>
      <w:r w:rsidRPr="004735F6">
        <w:rPr>
          <w:rFonts w:eastAsia="Calibri" w:cs="Arial"/>
          <w:bCs/>
          <w:sz w:val="20"/>
        </w:rPr>
        <w:t xml:space="preserve">Es ist den Arbeitnehmerinnen und Arbeitnehmern (ohne Auszubildende) bei der Ausführung des Auftrages mindestens das Mindestentgelt je Zeitstunde in Höhe von </w:t>
      </w:r>
      <w:r w:rsidR="006751AD">
        <w:rPr>
          <w:rFonts w:eastAsia="Calibri" w:cs="Arial"/>
          <w:bCs/>
          <w:sz w:val="20"/>
        </w:rPr>
        <w:t>14,84</w:t>
      </w:r>
      <w:r w:rsidRPr="004735F6">
        <w:rPr>
          <w:rFonts w:eastAsia="Calibri" w:cs="Arial"/>
          <w:bCs/>
          <w:sz w:val="20"/>
        </w:rPr>
        <w:t xml:space="preserve"> Euro brutto zu entrichten.</w:t>
      </w:r>
    </w:p>
    <w:p w14:paraId="2AE65302" w14:textId="1197A8B8" w:rsidR="00D54BD1" w:rsidRPr="004735F6" w:rsidRDefault="00D54BD1" w:rsidP="009E4F8F">
      <w:pPr>
        <w:pStyle w:val="Titel"/>
        <w:autoSpaceDE w:val="0"/>
        <w:autoSpaceDN w:val="0"/>
        <w:adjustRightInd w:val="0"/>
        <w:ind w:left="360"/>
        <w:jc w:val="both"/>
        <w:rPr>
          <w:rFonts w:eastAsia="Calibri" w:cs="Arial"/>
          <w:bCs/>
          <w:sz w:val="20"/>
        </w:rPr>
      </w:pPr>
    </w:p>
    <w:p w14:paraId="4AB88AC8" w14:textId="44818F1B" w:rsidR="00D54BD1" w:rsidRPr="004735F6" w:rsidRDefault="00D54BD1" w:rsidP="009E4F8F">
      <w:pPr>
        <w:pStyle w:val="Titel"/>
        <w:numPr>
          <w:ilvl w:val="1"/>
          <w:numId w:val="22"/>
        </w:numPr>
        <w:autoSpaceDE w:val="0"/>
        <w:autoSpaceDN w:val="0"/>
        <w:adjustRightInd w:val="0"/>
        <w:jc w:val="both"/>
        <w:rPr>
          <w:rFonts w:eastAsia="Calibri" w:cs="Arial"/>
          <w:bCs/>
          <w:sz w:val="20"/>
        </w:rPr>
      </w:pPr>
      <w:r w:rsidRPr="004735F6">
        <w:rPr>
          <w:rFonts w:eastAsia="Calibri" w:cs="Arial"/>
          <w:bCs/>
          <w:sz w:val="20"/>
        </w:rPr>
        <w:t xml:space="preserve">Treffen den Auftragnehmer mehr als nur eine dieser Verpflichtungen nach </w:t>
      </w:r>
      <w:r w:rsidR="00363549" w:rsidRPr="004735F6">
        <w:rPr>
          <w:rFonts w:eastAsia="Calibri" w:cs="Arial"/>
          <w:bCs/>
          <w:sz w:val="20"/>
        </w:rPr>
        <w:t>3</w:t>
      </w:r>
      <w:r w:rsidRPr="004735F6">
        <w:rPr>
          <w:rFonts w:eastAsia="Calibri" w:cs="Arial"/>
          <w:bCs/>
          <w:sz w:val="20"/>
        </w:rPr>
        <w:t xml:space="preserve">.1.1, </w:t>
      </w:r>
      <w:r w:rsidR="00363549" w:rsidRPr="004735F6">
        <w:rPr>
          <w:rFonts w:eastAsia="Calibri" w:cs="Arial"/>
          <w:bCs/>
          <w:sz w:val="20"/>
        </w:rPr>
        <w:t>3</w:t>
      </w:r>
      <w:r w:rsidRPr="004735F6">
        <w:rPr>
          <w:rFonts w:eastAsia="Calibri" w:cs="Arial"/>
          <w:bCs/>
          <w:sz w:val="20"/>
        </w:rPr>
        <w:t xml:space="preserve">.1.2 und </w:t>
      </w:r>
      <w:r w:rsidR="00363549" w:rsidRPr="004735F6">
        <w:rPr>
          <w:rFonts w:eastAsia="Calibri" w:cs="Arial"/>
          <w:bCs/>
          <w:sz w:val="20"/>
        </w:rPr>
        <w:t>3</w:t>
      </w:r>
      <w:r w:rsidRPr="004735F6">
        <w:rPr>
          <w:rFonts w:eastAsia="Calibri" w:cs="Arial"/>
          <w:bCs/>
          <w:sz w:val="20"/>
        </w:rPr>
        <w:t>.1.3, so ist die für die Arbeitnehmerinnen und Arbeitnehmer jeweils günstigste Regelung maßgeblich.</w:t>
      </w:r>
    </w:p>
    <w:p w14:paraId="5A8EA617" w14:textId="77777777" w:rsidR="00D54BD1" w:rsidRPr="004735F6" w:rsidRDefault="00D54BD1" w:rsidP="009E4F8F">
      <w:pPr>
        <w:pStyle w:val="Titel"/>
        <w:autoSpaceDE w:val="0"/>
        <w:autoSpaceDN w:val="0"/>
        <w:adjustRightInd w:val="0"/>
        <w:ind w:left="720"/>
        <w:jc w:val="both"/>
        <w:rPr>
          <w:rFonts w:eastAsia="Calibri" w:cs="Arial"/>
          <w:bCs/>
          <w:sz w:val="20"/>
        </w:rPr>
      </w:pPr>
    </w:p>
    <w:p w14:paraId="02304D0D" w14:textId="606E290C" w:rsidR="00D54BD1" w:rsidRPr="004735F6" w:rsidRDefault="00D54BD1" w:rsidP="009E4F8F">
      <w:pPr>
        <w:pStyle w:val="Titel"/>
        <w:numPr>
          <w:ilvl w:val="1"/>
          <w:numId w:val="22"/>
        </w:numPr>
        <w:autoSpaceDE w:val="0"/>
        <w:autoSpaceDN w:val="0"/>
        <w:adjustRightInd w:val="0"/>
        <w:jc w:val="both"/>
        <w:rPr>
          <w:rFonts w:eastAsia="Calibri" w:cs="Arial"/>
          <w:bCs/>
          <w:sz w:val="20"/>
        </w:rPr>
      </w:pPr>
      <w:r w:rsidRPr="004735F6">
        <w:rPr>
          <w:rFonts w:eastAsia="Calibri" w:cs="Arial"/>
          <w:bCs/>
          <w:sz w:val="20"/>
        </w:rPr>
        <w:t>Die Verpflichtungen bestehen nicht, soweit die Leistungen im Ausland erbracht werden.</w:t>
      </w:r>
    </w:p>
    <w:p w14:paraId="7CA40859" w14:textId="77777777" w:rsidR="00D54BD1" w:rsidRPr="004735F6" w:rsidRDefault="00D54BD1" w:rsidP="009E4F8F">
      <w:pPr>
        <w:pStyle w:val="Listenabsatz"/>
        <w:rPr>
          <w:rFonts w:eastAsia="Calibri" w:cs="Arial"/>
          <w:bCs/>
          <w:sz w:val="20"/>
        </w:rPr>
      </w:pPr>
    </w:p>
    <w:p w14:paraId="660C14D7" w14:textId="7A83FD4F" w:rsidR="00D54BD1" w:rsidRPr="004735F6" w:rsidRDefault="00D54BD1" w:rsidP="009E4F8F">
      <w:pPr>
        <w:pStyle w:val="Titel"/>
        <w:autoSpaceDE w:val="0"/>
        <w:autoSpaceDN w:val="0"/>
        <w:adjustRightInd w:val="0"/>
        <w:jc w:val="both"/>
        <w:rPr>
          <w:rFonts w:eastAsia="Calibri" w:cs="Arial"/>
          <w:b/>
          <w:bCs/>
          <w:sz w:val="20"/>
        </w:rPr>
      </w:pPr>
    </w:p>
    <w:p w14:paraId="3499B9AF" w14:textId="28D46C8D" w:rsidR="00D54BD1" w:rsidRPr="004735F6" w:rsidRDefault="00D54BD1" w:rsidP="009E4F8F">
      <w:pPr>
        <w:pStyle w:val="Titel"/>
        <w:numPr>
          <w:ilvl w:val="0"/>
          <w:numId w:val="22"/>
        </w:numPr>
        <w:autoSpaceDE w:val="0"/>
        <w:autoSpaceDN w:val="0"/>
        <w:adjustRightInd w:val="0"/>
        <w:jc w:val="both"/>
        <w:rPr>
          <w:rFonts w:eastAsia="Calibri" w:cs="Arial"/>
          <w:b/>
          <w:bCs/>
          <w:sz w:val="20"/>
        </w:rPr>
      </w:pPr>
      <w:r w:rsidRPr="004735F6">
        <w:rPr>
          <w:rFonts w:eastAsia="Calibri" w:cs="Arial"/>
          <w:b/>
          <w:bCs/>
          <w:sz w:val="20"/>
        </w:rPr>
        <w:t xml:space="preserve">Übertragung der Verpflichtung auf die eingesetzte </w:t>
      </w:r>
      <w:proofErr w:type="spellStart"/>
      <w:r w:rsidRPr="004735F6">
        <w:rPr>
          <w:rFonts w:eastAsia="Calibri" w:cs="Arial"/>
          <w:b/>
          <w:bCs/>
          <w:sz w:val="20"/>
        </w:rPr>
        <w:t>Unterauftragnehmerkette</w:t>
      </w:r>
      <w:proofErr w:type="spellEnd"/>
    </w:p>
    <w:p w14:paraId="474E00B7" w14:textId="62036A74" w:rsidR="00D54BD1" w:rsidRPr="004735F6" w:rsidRDefault="00D54BD1" w:rsidP="009E4F8F">
      <w:pPr>
        <w:pStyle w:val="Titel"/>
        <w:autoSpaceDE w:val="0"/>
        <w:autoSpaceDN w:val="0"/>
        <w:adjustRightInd w:val="0"/>
        <w:jc w:val="both"/>
        <w:rPr>
          <w:rFonts w:eastAsia="Calibri" w:cs="Arial"/>
          <w:bCs/>
          <w:sz w:val="20"/>
        </w:rPr>
      </w:pPr>
    </w:p>
    <w:p w14:paraId="3817DF40" w14:textId="77777777" w:rsidR="00D54BD1" w:rsidRPr="004735F6" w:rsidRDefault="00D54BD1" w:rsidP="009E4F8F">
      <w:pPr>
        <w:pStyle w:val="Titel"/>
        <w:autoSpaceDE w:val="0"/>
        <w:autoSpaceDN w:val="0"/>
        <w:adjustRightInd w:val="0"/>
        <w:jc w:val="both"/>
        <w:rPr>
          <w:rFonts w:eastAsia="Calibri" w:cs="Arial"/>
          <w:bCs/>
          <w:sz w:val="20"/>
        </w:rPr>
      </w:pPr>
    </w:p>
    <w:p w14:paraId="6DB564ED" w14:textId="3F994DE4" w:rsidR="00D54BD1" w:rsidRPr="004735F6" w:rsidRDefault="00D54BD1" w:rsidP="009E4F8F">
      <w:pPr>
        <w:pStyle w:val="Titel"/>
        <w:numPr>
          <w:ilvl w:val="1"/>
          <w:numId w:val="22"/>
        </w:numPr>
        <w:jc w:val="both"/>
        <w:rPr>
          <w:rFonts w:cs="Arial"/>
          <w:sz w:val="20"/>
        </w:rPr>
      </w:pPr>
      <w:r w:rsidRPr="004735F6">
        <w:rPr>
          <w:rFonts w:cs="Arial"/>
          <w:sz w:val="20"/>
        </w:rPr>
        <w:t>Der Auftragnehmer verpflichtet sich, seine Unterauftragnehmer und/oder Verleiher von Arbeitskräften zur Einhaltung der Verpflichtung nach der vorstehenden Nr. 1 zu verpflichten.</w:t>
      </w:r>
    </w:p>
    <w:p w14:paraId="2BD9630F" w14:textId="77777777" w:rsidR="00D54BD1" w:rsidRPr="004735F6" w:rsidRDefault="00D54BD1" w:rsidP="009E4F8F">
      <w:pPr>
        <w:pStyle w:val="Titel"/>
        <w:ind w:left="720"/>
        <w:jc w:val="both"/>
        <w:rPr>
          <w:rFonts w:cs="Arial"/>
          <w:sz w:val="20"/>
        </w:rPr>
      </w:pPr>
    </w:p>
    <w:p w14:paraId="54FE2ADF" w14:textId="13025D87" w:rsidR="00D54BD1" w:rsidRPr="004735F6" w:rsidRDefault="00D54BD1" w:rsidP="009E4F8F">
      <w:pPr>
        <w:pStyle w:val="Titel"/>
        <w:numPr>
          <w:ilvl w:val="1"/>
          <w:numId w:val="22"/>
        </w:numPr>
        <w:jc w:val="both"/>
        <w:rPr>
          <w:rFonts w:cs="Arial"/>
          <w:sz w:val="20"/>
        </w:rPr>
      </w:pPr>
      <w:r w:rsidRPr="004735F6">
        <w:rPr>
          <w:rFonts w:cs="Arial"/>
          <w:sz w:val="20"/>
        </w:rPr>
        <w:t xml:space="preserve">Der Auftragnehmer verpflichtet sich, seine Unterauftragnehmer und/oder Verleiher von Arbeitskräften zu verpflichten, mit etwaigen Unterauftragnehmern eine Vereinbarung nach 2.1 zu treffen, so dass die Einhaltung der Vorgaben für die gesamte </w:t>
      </w:r>
      <w:proofErr w:type="spellStart"/>
      <w:r w:rsidRPr="004735F6">
        <w:rPr>
          <w:rFonts w:cs="Arial"/>
          <w:sz w:val="20"/>
        </w:rPr>
        <w:t>Unterauftragnehmerkette</w:t>
      </w:r>
      <w:proofErr w:type="spellEnd"/>
      <w:r w:rsidRPr="004735F6">
        <w:rPr>
          <w:rFonts w:cs="Arial"/>
          <w:sz w:val="20"/>
        </w:rPr>
        <w:t xml:space="preserve"> sichergestellt ist.</w:t>
      </w:r>
    </w:p>
    <w:p w14:paraId="601E916F" w14:textId="77777777" w:rsidR="00D54BD1" w:rsidRPr="004735F6" w:rsidRDefault="00D54BD1" w:rsidP="009E4F8F">
      <w:pPr>
        <w:pStyle w:val="Listenabsatz"/>
        <w:rPr>
          <w:rFonts w:cs="Arial"/>
          <w:sz w:val="20"/>
        </w:rPr>
      </w:pPr>
    </w:p>
    <w:p w14:paraId="27F588FC" w14:textId="3ADB6EA7" w:rsidR="00D54BD1" w:rsidRPr="004735F6" w:rsidRDefault="00D54BD1" w:rsidP="009E4F8F">
      <w:pPr>
        <w:pStyle w:val="Titel"/>
        <w:numPr>
          <w:ilvl w:val="1"/>
          <w:numId w:val="22"/>
        </w:numPr>
        <w:jc w:val="both"/>
        <w:rPr>
          <w:rFonts w:cs="Arial"/>
          <w:sz w:val="20"/>
        </w:rPr>
      </w:pPr>
      <w:r w:rsidRPr="004735F6">
        <w:rPr>
          <w:rFonts w:cs="Arial"/>
          <w:sz w:val="20"/>
        </w:rPr>
        <w:t>Ein Unterauftragnehmer und/oder Verleiher von Arbeitskräften ist zur Einhaltung der Vereinbarungen nicht zu verpflichten, wenn</w:t>
      </w:r>
    </w:p>
    <w:p w14:paraId="225548B5" w14:textId="77777777" w:rsidR="00A1523A" w:rsidRPr="004735F6" w:rsidRDefault="00A1523A" w:rsidP="009E4F8F">
      <w:pPr>
        <w:pStyle w:val="Listenabsatz"/>
        <w:rPr>
          <w:rFonts w:cs="Arial"/>
          <w:sz w:val="20"/>
        </w:rPr>
      </w:pPr>
    </w:p>
    <w:p w14:paraId="43CECEBF" w14:textId="77777777" w:rsidR="00A1523A" w:rsidRPr="004735F6" w:rsidRDefault="00A1523A" w:rsidP="009E4F8F">
      <w:pPr>
        <w:pStyle w:val="Titel"/>
        <w:numPr>
          <w:ilvl w:val="2"/>
          <w:numId w:val="22"/>
        </w:numPr>
        <w:jc w:val="both"/>
        <w:rPr>
          <w:rFonts w:cs="Arial"/>
          <w:sz w:val="20"/>
        </w:rPr>
      </w:pPr>
      <w:r w:rsidRPr="004735F6">
        <w:rPr>
          <w:rFonts w:cs="Arial"/>
          <w:sz w:val="20"/>
        </w:rPr>
        <w:lastRenderedPageBreak/>
        <w:t xml:space="preserve">der betreffende Unterauftrag vergaberechtsfrei im Sinne der §§ 107, 109, 116, 117, 137, 140 sowie 145 Gesetz gegen Wettbewerbsbeschränkungen ist, </w:t>
      </w:r>
    </w:p>
    <w:p w14:paraId="0BE13976" w14:textId="77777777" w:rsidR="00A1523A" w:rsidRPr="004735F6" w:rsidRDefault="00A1523A" w:rsidP="009E4F8F">
      <w:pPr>
        <w:pStyle w:val="Titel"/>
        <w:ind w:left="1080"/>
        <w:jc w:val="both"/>
        <w:rPr>
          <w:rFonts w:cs="Arial"/>
          <w:sz w:val="20"/>
        </w:rPr>
      </w:pPr>
    </w:p>
    <w:p w14:paraId="20ECFCB8" w14:textId="33BD6682" w:rsidR="00A1523A" w:rsidRPr="004735F6" w:rsidRDefault="00A1523A" w:rsidP="009E4F8F">
      <w:pPr>
        <w:pStyle w:val="Titel"/>
        <w:numPr>
          <w:ilvl w:val="2"/>
          <w:numId w:val="22"/>
        </w:numPr>
        <w:jc w:val="both"/>
        <w:rPr>
          <w:rFonts w:cs="Arial"/>
          <w:sz w:val="20"/>
        </w:rPr>
      </w:pPr>
      <w:r w:rsidRPr="004735F6">
        <w:rPr>
          <w:rFonts w:cs="Arial"/>
          <w:sz w:val="20"/>
        </w:rPr>
        <w:t>der Auftragnehmer bzw. der weitervergebende Unterauftragnehmer die Vertragsbedingungen des Unterauftragnehmers anerkennen muss, um die Leistung erfüllen zu können,</w:t>
      </w:r>
    </w:p>
    <w:p w14:paraId="7AA2A41D" w14:textId="77777777" w:rsidR="00A1523A" w:rsidRPr="004735F6" w:rsidRDefault="00A1523A" w:rsidP="009E4F8F">
      <w:pPr>
        <w:pStyle w:val="Listenabsatz"/>
        <w:rPr>
          <w:rFonts w:cs="Arial"/>
          <w:sz w:val="20"/>
        </w:rPr>
      </w:pPr>
    </w:p>
    <w:p w14:paraId="41556C71" w14:textId="3E50952F" w:rsidR="00A1523A" w:rsidRPr="004735F6" w:rsidRDefault="00A1523A" w:rsidP="00C84F94">
      <w:pPr>
        <w:pStyle w:val="Titel"/>
        <w:numPr>
          <w:ilvl w:val="2"/>
          <w:numId w:val="22"/>
        </w:numPr>
        <w:jc w:val="both"/>
        <w:rPr>
          <w:rFonts w:cs="Arial"/>
          <w:sz w:val="20"/>
        </w:rPr>
      </w:pPr>
      <w:r w:rsidRPr="004735F6">
        <w:rPr>
          <w:rFonts w:cs="Arial"/>
          <w:sz w:val="20"/>
        </w:rPr>
        <w:t>der betreffende Unterauftrag im Fall einer Liefer- oder Dienstleistung den Wert von 10.000 Euro (ohne Umsatzsteuer) oder im Fall einer Bauleistung den Wert von 50.000 Euro (ohne Umsatzsteuer) unterschreitet.</w:t>
      </w:r>
    </w:p>
    <w:p w14:paraId="0E946D2D" w14:textId="77777777" w:rsidR="00A1523A" w:rsidRPr="004735F6" w:rsidRDefault="00A1523A" w:rsidP="00C84F94">
      <w:pPr>
        <w:pStyle w:val="Titel"/>
        <w:jc w:val="both"/>
        <w:rPr>
          <w:rFonts w:cs="Arial"/>
          <w:sz w:val="20"/>
        </w:rPr>
      </w:pPr>
    </w:p>
    <w:p w14:paraId="32989B39" w14:textId="409D330C" w:rsidR="00A1523A" w:rsidRPr="004735F6" w:rsidRDefault="00A1523A" w:rsidP="00C84F94">
      <w:pPr>
        <w:pStyle w:val="Titel"/>
        <w:numPr>
          <w:ilvl w:val="1"/>
          <w:numId w:val="22"/>
        </w:numPr>
        <w:jc w:val="both"/>
        <w:rPr>
          <w:rFonts w:cs="Arial"/>
          <w:sz w:val="20"/>
        </w:rPr>
      </w:pPr>
      <w:r w:rsidRPr="004735F6">
        <w:rPr>
          <w:rFonts w:cs="Arial"/>
          <w:sz w:val="20"/>
        </w:rPr>
        <w:t xml:space="preserve">Der Auftragnehmer hat über die Übertragung der Verpflichtung nach </w:t>
      </w:r>
      <w:r w:rsidR="00363549" w:rsidRPr="004735F6">
        <w:rPr>
          <w:rFonts w:cs="Arial"/>
          <w:sz w:val="20"/>
        </w:rPr>
        <w:t>4</w:t>
      </w:r>
      <w:r w:rsidRPr="004735F6">
        <w:rPr>
          <w:rFonts w:cs="Arial"/>
          <w:sz w:val="20"/>
        </w:rPr>
        <w:t xml:space="preserve">.1 und </w:t>
      </w:r>
      <w:r w:rsidR="00363549" w:rsidRPr="004735F6">
        <w:rPr>
          <w:rFonts w:cs="Arial"/>
          <w:sz w:val="20"/>
        </w:rPr>
        <w:t>4</w:t>
      </w:r>
      <w:r w:rsidRPr="004735F6">
        <w:rPr>
          <w:rFonts w:cs="Arial"/>
          <w:sz w:val="20"/>
        </w:rPr>
        <w:t xml:space="preserve">.2 bzw. über das Vorliegen einer Ausnahme nach </w:t>
      </w:r>
      <w:r w:rsidR="00363549" w:rsidRPr="004735F6">
        <w:rPr>
          <w:rFonts w:cs="Arial"/>
          <w:sz w:val="20"/>
        </w:rPr>
        <w:t>4</w:t>
      </w:r>
      <w:r w:rsidRPr="004735F6">
        <w:rPr>
          <w:rFonts w:cs="Arial"/>
          <w:sz w:val="20"/>
        </w:rPr>
        <w:t>.3 auf Anforderung einen Nachweis zu erbringen.</w:t>
      </w:r>
    </w:p>
    <w:p w14:paraId="6FC91BFA" w14:textId="77777777" w:rsidR="00A1523A" w:rsidRPr="004735F6" w:rsidRDefault="00A1523A" w:rsidP="00C84F94">
      <w:pPr>
        <w:pStyle w:val="Titel"/>
        <w:ind w:left="720"/>
        <w:jc w:val="both"/>
        <w:rPr>
          <w:rFonts w:cs="Arial"/>
          <w:sz w:val="20"/>
        </w:rPr>
      </w:pPr>
    </w:p>
    <w:p w14:paraId="77E9EF15" w14:textId="77777777" w:rsidR="00A1523A" w:rsidRPr="004735F6" w:rsidRDefault="00A1523A" w:rsidP="00C84F94">
      <w:pPr>
        <w:pStyle w:val="Titel"/>
        <w:jc w:val="both"/>
        <w:rPr>
          <w:rFonts w:cs="Arial"/>
          <w:sz w:val="20"/>
        </w:rPr>
      </w:pPr>
    </w:p>
    <w:p w14:paraId="28490F5A" w14:textId="235EF41D" w:rsidR="00A1523A" w:rsidRPr="004735F6" w:rsidRDefault="00A1523A" w:rsidP="00C84F94">
      <w:pPr>
        <w:pStyle w:val="Titel"/>
        <w:numPr>
          <w:ilvl w:val="1"/>
          <w:numId w:val="22"/>
        </w:numPr>
        <w:jc w:val="both"/>
        <w:rPr>
          <w:rFonts w:cs="Arial"/>
          <w:sz w:val="20"/>
        </w:rPr>
      </w:pPr>
      <w:r w:rsidRPr="004735F6">
        <w:rPr>
          <w:rFonts w:cs="Arial"/>
          <w:sz w:val="20"/>
        </w:rPr>
        <w:t xml:space="preserve">Verstößt ein Unterauftragnehmer oder Verleiher von Arbeitskräften des Auftragnehmers gegen seine nach </w:t>
      </w:r>
      <w:r w:rsidR="00363549" w:rsidRPr="004735F6">
        <w:rPr>
          <w:rFonts w:cs="Arial"/>
          <w:sz w:val="20"/>
        </w:rPr>
        <w:t>4</w:t>
      </w:r>
      <w:r w:rsidRPr="004735F6">
        <w:rPr>
          <w:rFonts w:cs="Arial"/>
          <w:sz w:val="20"/>
        </w:rPr>
        <w:t xml:space="preserve">.1 und </w:t>
      </w:r>
      <w:r w:rsidR="00363549" w:rsidRPr="004735F6">
        <w:rPr>
          <w:rFonts w:cs="Arial"/>
          <w:sz w:val="20"/>
        </w:rPr>
        <w:t>4</w:t>
      </w:r>
      <w:r w:rsidRPr="004735F6">
        <w:rPr>
          <w:rFonts w:cs="Arial"/>
          <w:sz w:val="20"/>
        </w:rPr>
        <w:t>.2 vereinbarten Verpflichtungen nach Nr. 1, so werden diese dem Auftragnehmer zugerechnet.</w:t>
      </w:r>
    </w:p>
    <w:p w14:paraId="5E4874D6" w14:textId="136A26E8" w:rsidR="00A1523A" w:rsidRPr="004735F6" w:rsidRDefault="00A1523A" w:rsidP="00C84F94">
      <w:pPr>
        <w:pStyle w:val="Titel"/>
        <w:ind w:left="360"/>
        <w:jc w:val="both"/>
        <w:rPr>
          <w:rFonts w:cs="Arial"/>
          <w:sz w:val="20"/>
        </w:rPr>
      </w:pPr>
    </w:p>
    <w:p w14:paraId="6A633F76" w14:textId="77777777" w:rsidR="00A1523A" w:rsidRPr="004735F6" w:rsidRDefault="00A1523A" w:rsidP="00A1523A">
      <w:pPr>
        <w:pStyle w:val="Titel"/>
        <w:ind w:left="360"/>
        <w:jc w:val="both"/>
        <w:rPr>
          <w:rFonts w:cs="Arial"/>
          <w:sz w:val="20"/>
        </w:rPr>
      </w:pPr>
    </w:p>
    <w:p w14:paraId="2009F1B4" w14:textId="2A5BBEEC" w:rsidR="00D54BD1" w:rsidRPr="004735F6" w:rsidRDefault="00A1523A" w:rsidP="00397A52">
      <w:pPr>
        <w:pStyle w:val="Titel"/>
        <w:jc w:val="both"/>
        <w:rPr>
          <w:rFonts w:cs="Arial"/>
          <w:sz w:val="20"/>
        </w:rPr>
      </w:pPr>
      <w:r w:rsidRPr="004735F6">
        <w:rPr>
          <w:rFonts w:cs="Arial"/>
          <w:sz w:val="20"/>
        </w:rPr>
        <w:t xml:space="preserve">Tarifbroschüre(n) zum tariftreuepflichtigen Entgelt nach </w:t>
      </w:r>
      <w:r w:rsidR="00363549" w:rsidRPr="004735F6">
        <w:rPr>
          <w:rFonts w:cs="Arial"/>
          <w:sz w:val="20"/>
        </w:rPr>
        <w:t>3</w:t>
      </w:r>
      <w:r w:rsidRPr="004735F6">
        <w:rPr>
          <w:rFonts w:cs="Arial"/>
          <w:sz w:val="20"/>
        </w:rPr>
        <w:t>.1.2:</w:t>
      </w:r>
    </w:p>
    <w:p w14:paraId="2D9B6B25" w14:textId="77777777" w:rsidR="006A3DC2" w:rsidRPr="004735F6" w:rsidRDefault="006A3DC2" w:rsidP="00397A52">
      <w:pPr>
        <w:pStyle w:val="Titel"/>
        <w:jc w:val="both"/>
        <w:rPr>
          <w:rFonts w:cs="Arial"/>
          <w:sz w:val="20"/>
        </w:rPr>
      </w:pPr>
    </w:p>
    <w:p w14:paraId="1B1EF302" w14:textId="14BFC9C9" w:rsidR="00D54BD1" w:rsidRDefault="00D118E1" w:rsidP="00397A52">
      <w:pPr>
        <w:pStyle w:val="Titel"/>
        <w:jc w:val="both"/>
        <w:rPr>
          <w:rFonts w:cs="Arial"/>
          <w:sz w:val="20"/>
        </w:rPr>
      </w:pPr>
      <w:hyperlink r:id="rId8" w:history="1">
        <w:r w:rsidRPr="009D594B">
          <w:rPr>
            <w:rStyle w:val="Hyperlink"/>
            <w:rFonts w:cs="Arial"/>
            <w:sz w:val="20"/>
          </w:rPr>
          <w:t>https://www.berlin.de/sen/arbeit/arbeits-und-tarifrecht/tarifbroschueren-nach-wirtschaftsbereichen/branche-s/heizung_klima_klempner_sanitaer_01_broschuere_ab_01-2026_stand_10_2024.pdf?ts=1752674582</w:t>
        </w:r>
      </w:hyperlink>
    </w:p>
    <w:p w14:paraId="2E2F60B9" w14:textId="77777777" w:rsidR="00D118E1" w:rsidRDefault="00D118E1" w:rsidP="00397A52">
      <w:pPr>
        <w:pStyle w:val="Titel"/>
        <w:jc w:val="both"/>
        <w:rPr>
          <w:rFonts w:cs="Arial"/>
          <w:sz w:val="20"/>
        </w:rPr>
      </w:pPr>
    </w:p>
    <w:p w14:paraId="1FB1F3C2" w14:textId="02789A77" w:rsidR="00FB5061" w:rsidRDefault="00FB5061" w:rsidP="00397A52">
      <w:pPr>
        <w:autoSpaceDE w:val="0"/>
        <w:autoSpaceDN w:val="0"/>
        <w:adjustRightInd w:val="0"/>
        <w:spacing w:line="240" w:lineRule="auto"/>
        <w:ind w:right="0"/>
        <w:jc w:val="left"/>
        <w:rPr>
          <w:rFonts w:cs="Arial"/>
          <w:sz w:val="20"/>
        </w:rPr>
      </w:pPr>
    </w:p>
    <w:p w14:paraId="67CA71DD" w14:textId="7C871C80" w:rsidR="00FB5061" w:rsidRDefault="00FB5061" w:rsidP="00397A52">
      <w:pPr>
        <w:autoSpaceDE w:val="0"/>
        <w:autoSpaceDN w:val="0"/>
        <w:adjustRightInd w:val="0"/>
        <w:spacing w:line="240" w:lineRule="auto"/>
        <w:ind w:right="0"/>
        <w:jc w:val="left"/>
        <w:rPr>
          <w:rFonts w:cs="Arial"/>
          <w:sz w:val="20"/>
        </w:rPr>
      </w:pPr>
    </w:p>
    <w:p w14:paraId="26214DA2" w14:textId="338615B2" w:rsidR="00397A52" w:rsidRPr="004735F6" w:rsidRDefault="00397A52" w:rsidP="00A1523A">
      <w:pPr>
        <w:pStyle w:val="Listenabsatz"/>
        <w:numPr>
          <w:ilvl w:val="0"/>
          <w:numId w:val="22"/>
        </w:numPr>
        <w:spacing w:line="240" w:lineRule="auto"/>
        <w:rPr>
          <w:rFonts w:ascii="Arial" w:eastAsia="Calibri" w:hAnsi="Arial" w:cs="Arial"/>
          <w:b/>
          <w:bCs/>
          <w:sz w:val="20"/>
        </w:rPr>
      </w:pPr>
      <w:r w:rsidRPr="004735F6">
        <w:rPr>
          <w:rFonts w:ascii="Arial" w:eastAsia="Calibri" w:hAnsi="Arial" w:cs="Arial"/>
          <w:b/>
          <w:bCs/>
          <w:sz w:val="20"/>
        </w:rPr>
        <w:t>Richtigkeit der Angaben</w:t>
      </w:r>
    </w:p>
    <w:p w14:paraId="5808CEE8" w14:textId="77777777" w:rsidR="00705448" w:rsidRDefault="00705448" w:rsidP="00397A52">
      <w:pPr>
        <w:autoSpaceDE w:val="0"/>
        <w:autoSpaceDN w:val="0"/>
        <w:adjustRightInd w:val="0"/>
        <w:spacing w:line="240" w:lineRule="auto"/>
        <w:ind w:right="0"/>
        <w:jc w:val="left"/>
        <w:rPr>
          <w:rFonts w:ascii="Arial" w:eastAsia="Calibri" w:hAnsi="Arial" w:cs="Arial"/>
          <w:sz w:val="20"/>
        </w:rPr>
      </w:pPr>
    </w:p>
    <w:p w14:paraId="5FC8A44D" w14:textId="0F7C3DA6" w:rsidR="00A95217" w:rsidRDefault="00FB5809" w:rsidP="007330DE">
      <w:pPr>
        <w:autoSpaceDE w:val="0"/>
        <w:autoSpaceDN w:val="0"/>
        <w:adjustRightInd w:val="0"/>
        <w:spacing w:line="240" w:lineRule="auto"/>
        <w:ind w:right="0"/>
        <w:rPr>
          <w:rFonts w:eastAsia="Calibri" w:cs="Arial"/>
          <w:sz w:val="20"/>
        </w:rPr>
      </w:pPr>
      <w:r w:rsidRPr="007330DE">
        <w:rPr>
          <w:rFonts w:ascii="Arial" w:eastAsia="Calibri" w:hAnsi="Arial" w:cs="Arial"/>
          <w:sz w:val="20"/>
        </w:rPr>
        <w:t xml:space="preserve">Der Bieter/bei Bietergemeinschaften der bevollmächtigte Vertreter für alle Mitglieder der Bietergemeinschaft </w:t>
      </w:r>
      <w:r w:rsidR="00F015E8" w:rsidRPr="007330DE">
        <w:rPr>
          <w:rFonts w:ascii="Arial" w:eastAsia="Calibri" w:hAnsi="Arial" w:cs="Arial"/>
          <w:sz w:val="20"/>
        </w:rPr>
        <w:t>ist sich bewusst</w:t>
      </w:r>
      <w:r w:rsidRPr="007330DE">
        <w:rPr>
          <w:rFonts w:ascii="Arial" w:eastAsia="Calibri" w:hAnsi="Arial" w:cs="Arial"/>
          <w:sz w:val="20"/>
        </w:rPr>
        <w:t xml:space="preserve">, </w:t>
      </w:r>
      <w:r w:rsidRPr="00645428">
        <w:rPr>
          <w:rFonts w:ascii="Arial" w:eastAsia="Calibri" w:hAnsi="Arial" w:cs="Arial"/>
          <w:sz w:val="20"/>
        </w:rPr>
        <w:t>d</w:t>
      </w:r>
      <w:r w:rsidR="00A95217" w:rsidRPr="00645428">
        <w:rPr>
          <w:rFonts w:ascii="Arial" w:eastAsia="Calibri" w:hAnsi="Arial" w:cs="Arial"/>
          <w:sz w:val="20"/>
        </w:rPr>
        <w:t xml:space="preserve">ass eine wissentlich falsche Erklärung </w:t>
      </w:r>
      <w:r w:rsidR="003A2F82">
        <w:rPr>
          <w:rFonts w:ascii="Arial" w:eastAsia="Calibri" w:hAnsi="Arial" w:cs="Arial"/>
          <w:sz w:val="20"/>
        </w:rPr>
        <w:t>den</w:t>
      </w:r>
      <w:r w:rsidR="00A95217" w:rsidRPr="00645428">
        <w:rPr>
          <w:rFonts w:ascii="Arial" w:eastAsia="Calibri" w:hAnsi="Arial" w:cs="Arial"/>
          <w:sz w:val="20"/>
        </w:rPr>
        <w:t xml:space="preserve"> Ausschluss </w:t>
      </w:r>
      <w:r w:rsidR="00E23EAE">
        <w:rPr>
          <w:rFonts w:ascii="Arial" w:eastAsia="Calibri" w:hAnsi="Arial" w:cs="Arial"/>
          <w:sz w:val="20"/>
        </w:rPr>
        <w:t xml:space="preserve">aus dem Verfahren und gegebenenfalls </w:t>
      </w:r>
      <w:r w:rsidR="00A95217" w:rsidRPr="00645428">
        <w:rPr>
          <w:rFonts w:ascii="Arial" w:eastAsia="Calibri" w:hAnsi="Arial" w:cs="Arial"/>
          <w:sz w:val="20"/>
        </w:rPr>
        <w:t>von weiteren Auftragserteilungen zu</w:t>
      </w:r>
      <w:r w:rsidR="003A2F82">
        <w:rPr>
          <w:rFonts w:ascii="Arial" w:eastAsia="Calibri" w:hAnsi="Arial" w:cs="Arial"/>
          <w:sz w:val="20"/>
        </w:rPr>
        <w:t>r</w:t>
      </w:r>
      <w:r w:rsidR="00A95217" w:rsidRPr="00645428">
        <w:rPr>
          <w:rFonts w:ascii="Arial" w:eastAsia="Calibri" w:hAnsi="Arial" w:cs="Arial"/>
          <w:sz w:val="20"/>
        </w:rPr>
        <w:t xml:space="preserve"> Folge haben </w:t>
      </w:r>
      <w:r w:rsidRPr="00645428">
        <w:rPr>
          <w:rFonts w:ascii="Arial" w:eastAsia="Calibri" w:hAnsi="Arial" w:cs="Arial"/>
          <w:sz w:val="20"/>
        </w:rPr>
        <w:t>können</w:t>
      </w:r>
      <w:r w:rsidR="00A95217" w:rsidRPr="00645428">
        <w:rPr>
          <w:rFonts w:ascii="Arial" w:eastAsia="Calibri" w:hAnsi="Arial" w:cs="Arial"/>
          <w:sz w:val="20"/>
        </w:rPr>
        <w:t>.</w:t>
      </w:r>
    </w:p>
    <w:p w14:paraId="7CFC5446" w14:textId="33EC8EAD" w:rsidR="00645428" w:rsidRDefault="00645428" w:rsidP="007330DE">
      <w:pPr>
        <w:autoSpaceDE w:val="0"/>
        <w:autoSpaceDN w:val="0"/>
        <w:adjustRightInd w:val="0"/>
        <w:spacing w:line="240" w:lineRule="auto"/>
        <w:ind w:right="0"/>
        <w:rPr>
          <w:rFonts w:eastAsia="Calibri" w:cs="Arial"/>
          <w:sz w:val="20"/>
        </w:rPr>
      </w:pPr>
    </w:p>
    <w:p w14:paraId="468FD9B8" w14:textId="3523E626" w:rsidR="00DE202A" w:rsidRDefault="00DE202A" w:rsidP="007330DE">
      <w:pPr>
        <w:autoSpaceDE w:val="0"/>
        <w:autoSpaceDN w:val="0"/>
        <w:adjustRightInd w:val="0"/>
        <w:spacing w:line="240" w:lineRule="auto"/>
        <w:ind w:right="0"/>
        <w:rPr>
          <w:rFonts w:eastAsia="Calibri" w:cs="Arial"/>
          <w:sz w:val="20"/>
        </w:rPr>
      </w:pPr>
    </w:p>
    <w:p w14:paraId="3D411081" w14:textId="03867999" w:rsidR="00DE202A" w:rsidRDefault="00FB7409" w:rsidP="007330DE">
      <w:pPr>
        <w:autoSpaceDE w:val="0"/>
        <w:autoSpaceDN w:val="0"/>
        <w:adjustRightInd w:val="0"/>
        <w:spacing w:line="240" w:lineRule="auto"/>
        <w:ind w:right="0"/>
        <w:rPr>
          <w:rFonts w:eastAsia="Calibri" w:cs="Arial"/>
          <w:sz w:val="20"/>
        </w:rPr>
      </w:pPr>
      <w:r>
        <w:rPr>
          <w:rFonts w:eastAsia="Calibri" w:cs="Arial"/>
          <w:sz w:val="20"/>
        </w:rPr>
        <w:fldChar w:fldCharType="begin">
          <w:ffData>
            <w:name w:val="Text1"/>
            <w:enabled/>
            <w:calcOnExit w:val="0"/>
            <w:textInput/>
          </w:ffData>
        </w:fldChar>
      </w:r>
      <w:bookmarkStart w:id="0" w:name="Text1"/>
      <w:r>
        <w:rPr>
          <w:rFonts w:eastAsia="Calibri" w:cs="Arial"/>
          <w:sz w:val="20"/>
        </w:rPr>
        <w:instrText xml:space="preserve"> FORMTEXT </w:instrText>
      </w:r>
      <w:r>
        <w:rPr>
          <w:rFonts w:eastAsia="Calibri" w:cs="Arial"/>
          <w:sz w:val="20"/>
        </w:rPr>
      </w:r>
      <w:r>
        <w:rPr>
          <w:rFonts w:eastAsia="Calibri" w:cs="Arial"/>
          <w:sz w:val="20"/>
        </w:rPr>
        <w:fldChar w:fldCharType="separate"/>
      </w:r>
      <w:r w:rsidR="0024119F">
        <w:rPr>
          <w:rFonts w:eastAsia="Calibri" w:cs="Arial"/>
          <w:sz w:val="20"/>
        </w:rPr>
        <w:t> </w:t>
      </w:r>
      <w:r w:rsidR="0024119F">
        <w:rPr>
          <w:rFonts w:eastAsia="Calibri" w:cs="Arial"/>
          <w:sz w:val="20"/>
        </w:rPr>
        <w:t> </w:t>
      </w:r>
      <w:r w:rsidR="0024119F">
        <w:rPr>
          <w:rFonts w:eastAsia="Calibri" w:cs="Arial"/>
          <w:sz w:val="20"/>
        </w:rPr>
        <w:t> </w:t>
      </w:r>
      <w:r w:rsidR="0024119F">
        <w:rPr>
          <w:rFonts w:eastAsia="Calibri" w:cs="Arial"/>
          <w:sz w:val="20"/>
        </w:rPr>
        <w:t> </w:t>
      </w:r>
      <w:r w:rsidR="0024119F">
        <w:rPr>
          <w:rFonts w:eastAsia="Calibri" w:cs="Arial"/>
          <w:sz w:val="20"/>
        </w:rPr>
        <w:t> </w:t>
      </w:r>
      <w:r>
        <w:rPr>
          <w:rFonts w:eastAsia="Calibri" w:cs="Arial"/>
          <w:sz w:val="20"/>
        </w:rPr>
        <w:fldChar w:fldCharType="end"/>
      </w:r>
      <w:bookmarkEnd w:id="0"/>
    </w:p>
    <w:p w14:paraId="7187EA4D" w14:textId="528D1ADB" w:rsidR="00A95217" w:rsidRPr="00930DDF" w:rsidRDefault="00A95217" w:rsidP="00397A52">
      <w:pPr>
        <w:spacing w:line="240" w:lineRule="auto"/>
        <w:rPr>
          <w:rFonts w:ascii="Arial" w:hAnsi="Arial" w:cs="Arial"/>
          <w:sz w:val="20"/>
          <w:u w:val="single"/>
        </w:rPr>
      </w:pPr>
      <w:r w:rsidRPr="00930DDF">
        <w:rPr>
          <w:rFonts w:ascii="Arial" w:hAnsi="Arial" w:cs="Arial"/>
          <w:sz w:val="20"/>
          <w:u w:val="single"/>
        </w:rPr>
        <w:t>________________________</w:t>
      </w:r>
      <w:r w:rsidR="00DE202A" w:rsidRPr="00930DDF">
        <w:rPr>
          <w:rFonts w:ascii="Arial" w:hAnsi="Arial" w:cs="Arial"/>
          <w:sz w:val="20"/>
          <w:u w:val="single"/>
        </w:rPr>
        <w:t>______________</w:t>
      </w:r>
      <w:r w:rsidRPr="00930DDF">
        <w:rPr>
          <w:rFonts w:ascii="Arial" w:hAnsi="Arial" w:cs="Arial"/>
          <w:sz w:val="20"/>
          <w:u w:val="single"/>
        </w:rPr>
        <w:t>__</w:t>
      </w:r>
    </w:p>
    <w:p w14:paraId="06347A7F" w14:textId="0C8F5EB3" w:rsidR="00A95217" w:rsidRPr="00D16AEE" w:rsidRDefault="00A95217" w:rsidP="00930DDF">
      <w:pPr>
        <w:spacing w:before="120" w:line="240" w:lineRule="auto"/>
        <w:rPr>
          <w:rFonts w:ascii="Arial" w:hAnsi="Arial" w:cs="Arial"/>
          <w:sz w:val="20"/>
        </w:rPr>
      </w:pPr>
      <w:r w:rsidRPr="00D16AEE">
        <w:rPr>
          <w:rFonts w:ascii="Arial" w:hAnsi="Arial" w:cs="Arial"/>
          <w:sz w:val="20"/>
        </w:rPr>
        <w:t xml:space="preserve">Datum, </w:t>
      </w:r>
      <w:r w:rsidR="00FB5809">
        <w:rPr>
          <w:rFonts w:ascii="Arial" w:hAnsi="Arial" w:cs="Arial"/>
          <w:sz w:val="20"/>
        </w:rPr>
        <w:t>Unterschrift</w:t>
      </w:r>
    </w:p>
    <w:p w14:paraId="264C0A9E" w14:textId="0017F80F" w:rsidR="00A95217" w:rsidRPr="00930DDF" w:rsidRDefault="00A95217" w:rsidP="00397A52">
      <w:pPr>
        <w:spacing w:line="240" w:lineRule="auto"/>
        <w:rPr>
          <w:rFonts w:ascii="Arial" w:hAnsi="Arial" w:cs="Arial"/>
          <w:sz w:val="20"/>
        </w:rPr>
      </w:pPr>
    </w:p>
    <w:p w14:paraId="3294089A" w14:textId="77777777" w:rsidR="00DE202A" w:rsidRPr="00930DDF" w:rsidRDefault="00DE202A" w:rsidP="00397A52">
      <w:pPr>
        <w:spacing w:line="240" w:lineRule="auto"/>
        <w:rPr>
          <w:rFonts w:ascii="Arial" w:hAnsi="Arial" w:cs="Arial"/>
          <w:sz w:val="20"/>
        </w:rPr>
      </w:pPr>
    </w:p>
    <w:p w14:paraId="4B0A6411" w14:textId="594ECC34" w:rsidR="000E5A85" w:rsidRPr="00086A30" w:rsidRDefault="000E5A85" w:rsidP="000E5A85">
      <w:pPr>
        <w:autoSpaceDE w:val="0"/>
        <w:autoSpaceDN w:val="0"/>
        <w:adjustRightInd w:val="0"/>
        <w:spacing w:line="240" w:lineRule="auto"/>
        <w:rPr>
          <w:rFonts w:ascii="Arial" w:eastAsia="Calibri" w:hAnsi="Arial" w:cs="Arial"/>
          <w:sz w:val="20"/>
          <w:u w:val="single"/>
        </w:rPr>
      </w:pPr>
      <w:r w:rsidRPr="00086A30">
        <w:rPr>
          <w:rFonts w:ascii="Arial" w:eastAsia="Calibri" w:hAnsi="Arial" w:cs="Arial"/>
          <w:sz w:val="20"/>
          <w:u w:val="single"/>
        </w:rPr>
        <w:t>Hinweis</w:t>
      </w:r>
      <w:r w:rsidR="00E32B33">
        <w:rPr>
          <w:rFonts w:ascii="Arial" w:eastAsia="Calibri" w:hAnsi="Arial" w:cs="Arial"/>
          <w:sz w:val="20"/>
          <w:u w:val="single"/>
        </w:rPr>
        <w:t xml:space="preserve"> 1</w:t>
      </w:r>
      <w:r w:rsidRPr="00086A30">
        <w:rPr>
          <w:rFonts w:ascii="Arial" w:eastAsia="Calibri" w:hAnsi="Arial" w:cs="Arial"/>
          <w:sz w:val="20"/>
          <w:u w:val="single"/>
        </w:rPr>
        <w:t>:</w:t>
      </w:r>
    </w:p>
    <w:p w14:paraId="68ADAE40" w14:textId="77777777" w:rsidR="000E5A85" w:rsidRPr="00086A30" w:rsidRDefault="000E5A85" w:rsidP="000E5A85">
      <w:pPr>
        <w:autoSpaceDE w:val="0"/>
        <w:autoSpaceDN w:val="0"/>
        <w:adjustRightInd w:val="0"/>
        <w:spacing w:line="240" w:lineRule="auto"/>
        <w:rPr>
          <w:rFonts w:ascii="Arial" w:eastAsia="Calibri" w:hAnsi="Arial" w:cs="Arial"/>
          <w:sz w:val="20"/>
        </w:rPr>
      </w:pPr>
      <w:r w:rsidRPr="00086A30">
        <w:rPr>
          <w:rFonts w:ascii="Arial" w:eastAsia="Calibri" w:hAnsi="Arial" w:cs="Arial"/>
          <w:sz w:val="20"/>
        </w:rPr>
        <w:t xml:space="preserve">Abgabe im Rahmen eines </w:t>
      </w:r>
      <w:r>
        <w:rPr>
          <w:rFonts w:ascii="Arial" w:eastAsia="Calibri" w:hAnsi="Arial" w:cs="Arial"/>
          <w:sz w:val="20"/>
        </w:rPr>
        <w:t>elektronischen</w:t>
      </w:r>
      <w:r w:rsidRPr="00086A30">
        <w:rPr>
          <w:rFonts w:ascii="Arial" w:eastAsia="Calibri" w:hAnsi="Arial" w:cs="Arial"/>
          <w:sz w:val="20"/>
        </w:rPr>
        <w:t xml:space="preserve"> Vergabeverfahrens: Das Unterschriftenfeld kann leer bleiben. </w:t>
      </w:r>
    </w:p>
    <w:p w14:paraId="5E6E924D" w14:textId="27B768C4" w:rsidR="00FA0DEB" w:rsidRDefault="00FA0DEB" w:rsidP="000E5A85">
      <w:pPr>
        <w:autoSpaceDE w:val="0"/>
        <w:autoSpaceDN w:val="0"/>
        <w:adjustRightInd w:val="0"/>
        <w:spacing w:line="240" w:lineRule="auto"/>
        <w:ind w:right="0"/>
        <w:rPr>
          <w:rFonts w:ascii="Arial" w:eastAsia="Calibri" w:hAnsi="Arial" w:cs="Arial"/>
          <w:sz w:val="20"/>
        </w:rPr>
      </w:pPr>
    </w:p>
    <w:p w14:paraId="423ADE5A" w14:textId="77777777" w:rsidR="00FA0DEB" w:rsidRDefault="00FA0DEB" w:rsidP="000E5A85">
      <w:pPr>
        <w:autoSpaceDE w:val="0"/>
        <w:autoSpaceDN w:val="0"/>
        <w:adjustRightInd w:val="0"/>
        <w:spacing w:line="240" w:lineRule="auto"/>
        <w:ind w:right="0"/>
        <w:rPr>
          <w:rFonts w:ascii="Arial" w:eastAsia="Calibri" w:hAnsi="Arial" w:cs="Arial"/>
          <w:sz w:val="20"/>
        </w:rPr>
      </w:pPr>
    </w:p>
    <w:p w14:paraId="1CF81E1B" w14:textId="76719A29" w:rsidR="00E32B33" w:rsidRPr="00086A30" w:rsidRDefault="00E32B33" w:rsidP="00E32B33">
      <w:pPr>
        <w:autoSpaceDE w:val="0"/>
        <w:autoSpaceDN w:val="0"/>
        <w:adjustRightInd w:val="0"/>
        <w:spacing w:line="240" w:lineRule="auto"/>
        <w:rPr>
          <w:rFonts w:ascii="Arial" w:eastAsia="Calibri" w:hAnsi="Arial" w:cs="Arial"/>
          <w:sz w:val="20"/>
          <w:u w:val="single"/>
        </w:rPr>
      </w:pPr>
      <w:r w:rsidRPr="00086A30">
        <w:rPr>
          <w:rFonts w:ascii="Arial" w:eastAsia="Calibri" w:hAnsi="Arial" w:cs="Arial"/>
          <w:sz w:val="20"/>
          <w:u w:val="single"/>
        </w:rPr>
        <w:t>Hinweis</w:t>
      </w:r>
      <w:r>
        <w:rPr>
          <w:rFonts w:ascii="Arial" w:eastAsia="Calibri" w:hAnsi="Arial" w:cs="Arial"/>
          <w:sz w:val="20"/>
          <w:u w:val="single"/>
        </w:rPr>
        <w:t xml:space="preserve"> 2</w:t>
      </w:r>
      <w:r w:rsidRPr="00086A30">
        <w:rPr>
          <w:rFonts w:ascii="Arial" w:eastAsia="Calibri" w:hAnsi="Arial" w:cs="Arial"/>
          <w:sz w:val="20"/>
          <w:u w:val="single"/>
        </w:rPr>
        <w:t>:</w:t>
      </w:r>
    </w:p>
    <w:p w14:paraId="1268D81B" w14:textId="77777777" w:rsidR="00FA0DEB" w:rsidRDefault="00FA0DEB" w:rsidP="00FA0DEB">
      <w:pPr>
        <w:spacing w:line="240" w:lineRule="auto"/>
        <w:ind w:right="-31"/>
        <w:rPr>
          <w:rFonts w:ascii="Arial" w:hAnsi="Arial" w:cs="Arial"/>
          <w:sz w:val="20"/>
        </w:rPr>
      </w:pPr>
      <w:r w:rsidRPr="00E87A11">
        <w:rPr>
          <w:rFonts w:ascii="Arial" w:hAnsi="Arial" w:cs="Arial"/>
          <w:sz w:val="20"/>
        </w:rPr>
        <w:t>Die Gewobag behält sich vor, vor Zuschlagserteilung geeignete Nachweise von den Bietern/den Bietergemeinschaften zu fordern, um die abgegebenen Eigenerklärungen überprüfen zu können. Legt der Bieter/ die Bietergemeinschaft die geforderten Nachweise nach Aufforderung durch Gewobag nicht, nicht fristgemäß oder nicht vollständig vor, wird der Bieter/die Bietergemeinschaft zwingend vom weiteren Vergabeverfahren ausgeschlossen.</w:t>
      </w:r>
    </w:p>
    <w:p w14:paraId="5B3735C9" w14:textId="77777777" w:rsidR="00FA0DEB" w:rsidRPr="00E87A11" w:rsidRDefault="00FA0DEB" w:rsidP="00FA0DEB">
      <w:pPr>
        <w:spacing w:line="240" w:lineRule="auto"/>
        <w:ind w:right="-31"/>
        <w:rPr>
          <w:rFonts w:ascii="Arial" w:hAnsi="Arial" w:cs="Arial"/>
          <w:sz w:val="20"/>
        </w:rPr>
      </w:pPr>
    </w:p>
    <w:p w14:paraId="70173FC6" w14:textId="77777777" w:rsidR="00FA0DEB" w:rsidRDefault="00FA0DEB" w:rsidP="00FA0DEB">
      <w:pPr>
        <w:spacing w:line="240" w:lineRule="auto"/>
        <w:ind w:right="-31"/>
        <w:rPr>
          <w:rFonts w:ascii="Arial" w:hAnsi="Arial" w:cs="Arial"/>
          <w:sz w:val="20"/>
        </w:rPr>
      </w:pPr>
      <w:r w:rsidRPr="00E87A11">
        <w:rPr>
          <w:rFonts w:ascii="Arial" w:hAnsi="Arial" w:cs="Arial"/>
          <w:sz w:val="20"/>
        </w:rPr>
        <w:t xml:space="preserve">Bei Bietern/Bietergemeinschaften aus dem EU-Ausland sind von der Gewobag geforderte Nachweise nach dem Recht ihres Heimatstaates zu erbringen. Soweit es um Auskünfte aus dem </w:t>
      </w:r>
      <w:r>
        <w:rPr>
          <w:rFonts w:ascii="Arial" w:hAnsi="Arial" w:cs="Arial"/>
          <w:sz w:val="20"/>
        </w:rPr>
        <w:t xml:space="preserve">Wettbewerbsregister </w:t>
      </w:r>
      <w:r w:rsidRPr="00E87A11">
        <w:rPr>
          <w:rFonts w:ascii="Arial" w:hAnsi="Arial" w:cs="Arial"/>
          <w:sz w:val="20"/>
        </w:rPr>
        <w:t xml:space="preserve">geht, muss das Register Auskunft über nachfolgende Vorgänge erbringen: Verwaltungsentscheidungen (Gewerbeuntersagungen, Rücknahme von Erlaubnissen, Konzessionen etc.), Verzichte auf eine Zulassung zu einem Gewerbe oder einer sonstigen wirtschaftlichen Unternehmung während eines Rücknahme- oder Widerrufverfahrens, Bußgeldentscheidungen wegen bei oder im Zusammenhang mit der Gewerbeausübung begangener Ordnungswidrigkeiten sowie bestimmte strafgerichtliche Verurteilungen wegen bei oder im Zusammenhang mit der Gewerbeausübung begangener Straftaten. Sämtliche </w:t>
      </w:r>
      <w:r w:rsidRPr="00E87A11">
        <w:rPr>
          <w:rFonts w:ascii="Arial" w:hAnsi="Arial" w:cs="Arial"/>
          <w:sz w:val="20"/>
        </w:rPr>
        <w:lastRenderedPageBreak/>
        <w:t>Nachweise, Bescheinigungen bzw. Erklärungen sind auf Verlangen des Auftraggebers auch für Nachunternehmer zu erbringen. Diese Anforderung gilt auch für Nachunternehmer von Bietern aus dem EU-Ausland.</w:t>
      </w:r>
    </w:p>
    <w:p w14:paraId="79C25FB5" w14:textId="77777777" w:rsidR="00FA0DEB" w:rsidRPr="00930DDF" w:rsidRDefault="00FA0DEB" w:rsidP="000E5A85">
      <w:pPr>
        <w:autoSpaceDE w:val="0"/>
        <w:autoSpaceDN w:val="0"/>
        <w:adjustRightInd w:val="0"/>
        <w:spacing w:line="240" w:lineRule="auto"/>
        <w:ind w:right="0"/>
        <w:rPr>
          <w:rFonts w:ascii="Arial" w:eastAsia="Calibri" w:hAnsi="Arial" w:cs="Arial"/>
          <w:sz w:val="20"/>
        </w:rPr>
      </w:pPr>
    </w:p>
    <w:sectPr w:rsidR="00FA0DEB" w:rsidRPr="00930DDF" w:rsidSect="00812132">
      <w:headerReference w:type="even" r:id="rId9"/>
      <w:footerReference w:type="even" r:id="rId10"/>
      <w:footerReference w:type="default" r:id="rId11"/>
      <w:footerReference w:type="first" r:id="rId12"/>
      <w:pgSz w:w="11906" w:h="16838" w:code="9"/>
      <w:pgMar w:top="1418" w:right="1418" w:bottom="1134" w:left="1418"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F695" w14:textId="77777777" w:rsidR="00645428" w:rsidRDefault="00645428">
      <w:r>
        <w:separator/>
      </w:r>
    </w:p>
  </w:endnote>
  <w:endnote w:type="continuationSeparator" w:id="0">
    <w:p w14:paraId="392EB082" w14:textId="77777777" w:rsidR="00645428" w:rsidRDefault="0064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E76E" w14:textId="77777777" w:rsidR="00645428" w:rsidRDefault="0064542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9C15D93" w14:textId="77777777" w:rsidR="00645428" w:rsidRDefault="006454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9CD9" w14:textId="2C50A94A" w:rsidR="00645428" w:rsidRPr="00A95217" w:rsidRDefault="00645428" w:rsidP="00A95217">
    <w:pPr>
      <w:tabs>
        <w:tab w:val="right" w:pos="9072"/>
      </w:tabs>
      <w:ind w:right="395"/>
      <w:rPr>
        <w:rFonts w:ascii="Arial" w:hAnsi="Arial" w:cs="Arial"/>
        <w:sz w:val="20"/>
      </w:rPr>
    </w:pPr>
    <w:r w:rsidRPr="00A95217">
      <w:rPr>
        <w:rFonts w:ascii="Arial" w:hAnsi="Arial" w:cs="Arial"/>
        <w:sz w:val="20"/>
      </w:rPr>
      <w:t>Gewobag</w:t>
    </w:r>
    <w:r w:rsidR="006371ED">
      <w:rPr>
        <w:rFonts w:ascii="Arial" w:hAnsi="Arial" w:cs="Arial"/>
        <w:sz w:val="20"/>
      </w:rPr>
      <w:t xml:space="preserve"> </w:t>
    </w:r>
    <w:r w:rsidR="00BE3DAB">
      <w:rPr>
        <w:rFonts w:ascii="Arial" w:hAnsi="Arial" w:cs="Arial"/>
        <w:sz w:val="20"/>
      </w:rPr>
      <w:t>0</w:t>
    </w:r>
    <w:r w:rsidR="001F1C09">
      <w:rPr>
        <w:rFonts w:ascii="Arial" w:hAnsi="Arial" w:cs="Arial"/>
        <w:sz w:val="20"/>
      </w:rPr>
      <w:t>1</w:t>
    </w:r>
    <w:r w:rsidR="006371ED">
      <w:rPr>
        <w:rFonts w:ascii="Arial" w:hAnsi="Arial" w:cs="Arial"/>
        <w:sz w:val="20"/>
      </w:rPr>
      <w:t>/202</w:t>
    </w:r>
    <w:r w:rsidR="001F1C09">
      <w:rPr>
        <w:rFonts w:ascii="Arial" w:hAnsi="Arial" w:cs="Arial"/>
        <w:sz w:val="20"/>
      </w:rPr>
      <w:t>6</w:t>
    </w:r>
    <w:r w:rsidRPr="00A95217">
      <w:rPr>
        <w:rFonts w:ascii="Arial" w:hAnsi="Arial" w:cs="Arial"/>
        <w:sz w:val="20"/>
      </w:rPr>
      <w:ptab w:relativeTo="margin" w:alignment="center" w:leader="none"/>
    </w:r>
    <w:r w:rsidRPr="00A95217">
      <w:rPr>
        <w:rFonts w:ascii="Arial" w:hAnsi="Arial" w:cs="Arial"/>
        <w:sz w:val="20"/>
      </w:rPr>
      <w:ptab w:relativeTo="margin" w:alignment="right" w:leader="none"/>
    </w:r>
    <w:sdt>
      <w:sdtPr>
        <w:rPr>
          <w:rFonts w:ascii="Arial" w:hAnsi="Arial" w:cs="Arial"/>
          <w:sz w:val="20"/>
        </w:rPr>
        <w:id w:val="-279193433"/>
        <w:docPartObj>
          <w:docPartGallery w:val="Page Numbers (Bottom of Page)"/>
          <w:docPartUnique/>
        </w:docPartObj>
      </w:sdtPr>
      <w:sdtEndPr/>
      <w:sdtContent>
        <w:r w:rsidRPr="00A95217">
          <w:rPr>
            <w:rFonts w:ascii="Arial" w:hAnsi="Arial" w:cs="Arial"/>
            <w:sz w:val="20"/>
          </w:rPr>
          <w:t xml:space="preserve">Seite </w:t>
        </w:r>
        <w:r w:rsidRPr="00A95217">
          <w:rPr>
            <w:rFonts w:ascii="Arial" w:hAnsi="Arial" w:cs="Arial"/>
            <w:sz w:val="20"/>
          </w:rPr>
          <w:fldChar w:fldCharType="begin"/>
        </w:r>
        <w:r w:rsidRPr="00A95217">
          <w:rPr>
            <w:rFonts w:ascii="Arial" w:hAnsi="Arial" w:cs="Arial"/>
            <w:sz w:val="20"/>
          </w:rPr>
          <w:instrText>PAGE   \* MERGEFORMAT</w:instrText>
        </w:r>
        <w:r w:rsidRPr="00A95217">
          <w:rPr>
            <w:rFonts w:ascii="Arial" w:hAnsi="Arial" w:cs="Arial"/>
            <w:sz w:val="20"/>
          </w:rPr>
          <w:fldChar w:fldCharType="separate"/>
        </w:r>
        <w:r w:rsidR="00BE3DAB">
          <w:rPr>
            <w:rFonts w:ascii="Arial" w:hAnsi="Arial" w:cs="Arial"/>
            <w:noProof/>
            <w:sz w:val="20"/>
          </w:rPr>
          <w:t>2</w:t>
        </w:r>
        <w:r w:rsidRPr="00A95217">
          <w:rPr>
            <w:rFonts w:ascii="Arial" w:hAnsi="Arial" w:cs="Arial"/>
            <w:sz w:val="20"/>
          </w:rPr>
          <w:fldChar w:fldCharType="end"/>
        </w:r>
        <w:r w:rsidRPr="00A95217">
          <w:rPr>
            <w:rFonts w:ascii="Arial" w:hAnsi="Arial" w:cs="Arial"/>
            <w:sz w:val="20"/>
          </w:rPr>
          <w:t xml:space="preserve"> von </w:t>
        </w:r>
        <w:r w:rsidRPr="00A95217">
          <w:rPr>
            <w:rFonts w:ascii="Arial" w:hAnsi="Arial" w:cs="Arial"/>
            <w:sz w:val="20"/>
          </w:rPr>
          <w:fldChar w:fldCharType="begin"/>
        </w:r>
        <w:r w:rsidRPr="00A95217">
          <w:rPr>
            <w:rFonts w:ascii="Arial" w:hAnsi="Arial" w:cs="Arial"/>
            <w:sz w:val="20"/>
          </w:rPr>
          <w:instrText xml:space="preserve"> NUMPAGES   \* MERGEFORMAT </w:instrText>
        </w:r>
        <w:r w:rsidRPr="00A95217">
          <w:rPr>
            <w:rFonts w:ascii="Arial" w:hAnsi="Arial" w:cs="Arial"/>
            <w:sz w:val="20"/>
          </w:rPr>
          <w:fldChar w:fldCharType="separate"/>
        </w:r>
        <w:r w:rsidR="00BE3DAB">
          <w:rPr>
            <w:rFonts w:ascii="Arial" w:hAnsi="Arial" w:cs="Arial"/>
            <w:noProof/>
            <w:sz w:val="20"/>
          </w:rPr>
          <w:t>4</w:t>
        </w:r>
        <w:r w:rsidRPr="00A95217">
          <w:rPr>
            <w:rFonts w:ascii="Arial" w:hAnsi="Arial" w:cs="Arial"/>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250395305"/>
      <w:docPartObj>
        <w:docPartGallery w:val="Page Numbers (Top of Page)"/>
        <w:docPartUnique/>
      </w:docPartObj>
    </w:sdtPr>
    <w:sdtEndPr/>
    <w:sdtContent>
      <w:p w14:paraId="7295DADC" w14:textId="77777777" w:rsidR="00645428" w:rsidRPr="009E4639" w:rsidRDefault="00645428" w:rsidP="00080DA6">
        <w:pPr>
          <w:rPr>
            <w:color w:val="808080" w:themeColor="background1" w:themeShade="80"/>
          </w:rPr>
        </w:pPr>
        <w:r w:rsidRPr="009E4639">
          <w:rPr>
            <w:color w:val="808080" w:themeColor="background1" w:themeShade="80"/>
            <w:sz w:val="16"/>
            <w:szCs w:val="16"/>
          </w:rPr>
          <w:t>Gewobag – Stand 18.03.2019</w:t>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sidRPr="009E4639">
          <w:rPr>
            <w:color w:val="808080" w:themeColor="background1" w:themeShade="80"/>
            <w:sz w:val="16"/>
            <w:szCs w:val="16"/>
          </w:rPr>
          <w:t xml:space="preserve">Seite </w:t>
        </w:r>
        <w:r w:rsidRPr="009E4639">
          <w:rPr>
            <w:color w:val="808080" w:themeColor="background1" w:themeShade="80"/>
            <w:sz w:val="16"/>
            <w:szCs w:val="16"/>
          </w:rPr>
          <w:fldChar w:fldCharType="begin"/>
        </w:r>
        <w:r w:rsidRPr="009E4639">
          <w:rPr>
            <w:color w:val="808080" w:themeColor="background1" w:themeShade="80"/>
            <w:sz w:val="16"/>
            <w:szCs w:val="16"/>
          </w:rPr>
          <w:instrText xml:space="preserve"> PAGE </w:instrText>
        </w:r>
        <w:r w:rsidRPr="009E4639">
          <w:rPr>
            <w:color w:val="808080" w:themeColor="background1" w:themeShade="80"/>
            <w:sz w:val="16"/>
            <w:szCs w:val="16"/>
          </w:rPr>
          <w:fldChar w:fldCharType="separate"/>
        </w:r>
        <w:r>
          <w:rPr>
            <w:noProof/>
            <w:color w:val="808080" w:themeColor="background1" w:themeShade="80"/>
            <w:sz w:val="16"/>
            <w:szCs w:val="16"/>
          </w:rPr>
          <w:t>1</w:t>
        </w:r>
        <w:r w:rsidRPr="009E4639">
          <w:rPr>
            <w:color w:val="808080" w:themeColor="background1" w:themeShade="80"/>
            <w:sz w:val="16"/>
            <w:szCs w:val="16"/>
          </w:rPr>
          <w:fldChar w:fldCharType="end"/>
        </w:r>
        <w:r w:rsidRPr="009E4639">
          <w:rPr>
            <w:color w:val="808080" w:themeColor="background1" w:themeShade="80"/>
            <w:sz w:val="16"/>
            <w:szCs w:val="16"/>
          </w:rPr>
          <w:t xml:space="preserve"> von </w:t>
        </w:r>
        <w:r w:rsidRPr="009E4639">
          <w:rPr>
            <w:color w:val="808080" w:themeColor="background1" w:themeShade="80"/>
            <w:sz w:val="16"/>
            <w:szCs w:val="16"/>
          </w:rPr>
          <w:fldChar w:fldCharType="begin"/>
        </w:r>
        <w:r w:rsidRPr="009E4639">
          <w:rPr>
            <w:color w:val="808080" w:themeColor="background1" w:themeShade="80"/>
            <w:sz w:val="16"/>
            <w:szCs w:val="16"/>
          </w:rPr>
          <w:instrText xml:space="preserve"> NUMPAGES  </w:instrText>
        </w:r>
        <w:r w:rsidRPr="009E4639">
          <w:rPr>
            <w:color w:val="808080" w:themeColor="background1" w:themeShade="80"/>
            <w:sz w:val="16"/>
            <w:szCs w:val="16"/>
          </w:rPr>
          <w:fldChar w:fldCharType="separate"/>
        </w:r>
        <w:r>
          <w:rPr>
            <w:noProof/>
            <w:color w:val="808080" w:themeColor="background1" w:themeShade="80"/>
            <w:sz w:val="16"/>
            <w:szCs w:val="16"/>
          </w:rPr>
          <w:t>2</w:t>
        </w:r>
        <w:r w:rsidRPr="009E4639">
          <w:rPr>
            <w:color w:val="808080" w:themeColor="background1" w:themeShade="80"/>
            <w:sz w:val="16"/>
            <w:szCs w:val="16"/>
          </w:rPr>
          <w:fldChar w:fldCharType="end"/>
        </w:r>
      </w:p>
    </w:sdtContent>
  </w:sdt>
  <w:p w14:paraId="79FA2793" w14:textId="77777777" w:rsidR="00645428" w:rsidRPr="00B05D99" w:rsidRDefault="00645428" w:rsidP="00B05D99">
    <w:pPr>
      <w:pStyle w:val="Fuzeil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6A92" w14:textId="77777777" w:rsidR="00645428" w:rsidRDefault="00645428">
      <w:r>
        <w:separator/>
      </w:r>
    </w:p>
  </w:footnote>
  <w:footnote w:type="continuationSeparator" w:id="0">
    <w:p w14:paraId="6E962AFD" w14:textId="77777777" w:rsidR="00645428" w:rsidRDefault="0064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0102" w14:textId="77777777" w:rsidR="00645428" w:rsidRDefault="0064542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0C8B9687" w14:textId="77777777" w:rsidR="00645428" w:rsidRDefault="006454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87E"/>
    <w:multiLevelType w:val="hybridMultilevel"/>
    <w:tmpl w:val="A96ABD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85D00"/>
    <w:multiLevelType w:val="hybridMultilevel"/>
    <w:tmpl w:val="A11A0D9A"/>
    <w:lvl w:ilvl="0" w:tplc="8212664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873CE9"/>
    <w:multiLevelType w:val="hybridMultilevel"/>
    <w:tmpl w:val="654A3ED0"/>
    <w:lvl w:ilvl="0" w:tplc="04070001">
      <w:start w:val="1"/>
      <w:numFmt w:val="bullet"/>
      <w:lvlText w:val=""/>
      <w:lvlJc w:val="left"/>
      <w:pPr>
        <w:tabs>
          <w:tab w:val="num" w:pos="1260"/>
        </w:tabs>
        <w:ind w:left="1260" w:hanging="360"/>
      </w:pPr>
      <w:rPr>
        <w:rFonts w:ascii="Symbol" w:hAnsi="Symbol" w:hint="default"/>
      </w:rPr>
    </w:lvl>
    <w:lvl w:ilvl="1" w:tplc="04070003">
      <w:start w:val="1"/>
      <w:numFmt w:val="bullet"/>
      <w:lvlText w:val="o"/>
      <w:lvlJc w:val="left"/>
      <w:pPr>
        <w:tabs>
          <w:tab w:val="num" w:pos="1980"/>
        </w:tabs>
        <w:ind w:left="1980" w:hanging="360"/>
      </w:pPr>
      <w:rPr>
        <w:rFonts w:ascii="Courier New" w:hAnsi="Courier New" w:cs="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cs="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cs="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24F3709"/>
    <w:multiLevelType w:val="hybridMultilevel"/>
    <w:tmpl w:val="0ED09A54"/>
    <w:lvl w:ilvl="0" w:tplc="1A9E965A">
      <w:start w:val="1"/>
      <w:numFmt w:val="bullet"/>
      <w:lvlText w:val=""/>
      <w:lvlJc w:val="left"/>
      <w:pPr>
        <w:tabs>
          <w:tab w:val="num" w:pos="357"/>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F4A9D"/>
    <w:multiLevelType w:val="multilevel"/>
    <w:tmpl w:val="3D8A3E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3D6E0F"/>
    <w:multiLevelType w:val="hybridMultilevel"/>
    <w:tmpl w:val="FA88C2C0"/>
    <w:lvl w:ilvl="0" w:tplc="6766244C">
      <w:start w:val="1"/>
      <w:numFmt w:val="bullet"/>
      <w:lvlText w:val=""/>
      <w:lvlJc w:val="left"/>
      <w:pPr>
        <w:tabs>
          <w:tab w:val="num" w:pos="357"/>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D78BD"/>
    <w:multiLevelType w:val="hybridMultilevel"/>
    <w:tmpl w:val="04C441A8"/>
    <w:lvl w:ilvl="0" w:tplc="44329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B678C9"/>
    <w:multiLevelType w:val="hybridMultilevel"/>
    <w:tmpl w:val="AFA4CB2C"/>
    <w:lvl w:ilvl="0" w:tplc="04070001">
      <w:start w:val="1"/>
      <w:numFmt w:val="bullet"/>
      <w:lvlText w:val=""/>
      <w:lvlJc w:val="left"/>
      <w:pPr>
        <w:ind w:left="1476" w:hanging="360"/>
      </w:pPr>
      <w:rPr>
        <w:rFonts w:ascii="Symbol" w:hAnsi="Symbol" w:hint="default"/>
      </w:rPr>
    </w:lvl>
    <w:lvl w:ilvl="1" w:tplc="04070003">
      <w:start w:val="1"/>
      <w:numFmt w:val="bullet"/>
      <w:lvlText w:val="o"/>
      <w:lvlJc w:val="left"/>
      <w:pPr>
        <w:ind w:left="2196" w:hanging="360"/>
      </w:pPr>
      <w:rPr>
        <w:rFonts w:ascii="Courier New" w:hAnsi="Courier New" w:hint="default"/>
      </w:rPr>
    </w:lvl>
    <w:lvl w:ilvl="2" w:tplc="04070005">
      <w:start w:val="1"/>
      <w:numFmt w:val="bullet"/>
      <w:lvlText w:val=""/>
      <w:lvlJc w:val="left"/>
      <w:pPr>
        <w:ind w:left="2916" w:hanging="360"/>
      </w:pPr>
      <w:rPr>
        <w:rFonts w:ascii="Wingdings" w:hAnsi="Wingdings" w:hint="default"/>
      </w:rPr>
    </w:lvl>
    <w:lvl w:ilvl="3" w:tplc="04070001" w:tentative="1">
      <w:start w:val="1"/>
      <w:numFmt w:val="bullet"/>
      <w:lvlText w:val=""/>
      <w:lvlJc w:val="left"/>
      <w:pPr>
        <w:ind w:left="3636" w:hanging="360"/>
      </w:pPr>
      <w:rPr>
        <w:rFonts w:ascii="Symbol" w:hAnsi="Symbol" w:hint="default"/>
      </w:rPr>
    </w:lvl>
    <w:lvl w:ilvl="4" w:tplc="04070003" w:tentative="1">
      <w:start w:val="1"/>
      <w:numFmt w:val="bullet"/>
      <w:lvlText w:val="o"/>
      <w:lvlJc w:val="left"/>
      <w:pPr>
        <w:ind w:left="4356" w:hanging="360"/>
      </w:pPr>
      <w:rPr>
        <w:rFonts w:ascii="Courier New" w:hAnsi="Courier New" w:hint="default"/>
      </w:rPr>
    </w:lvl>
    <w:lvl w:ilvl="5" w:tplc="04070005" w:tentative="1">
      <w:start w:val="1"/>
      <w:numFmt w:val="bullet"/>
      <w:lvlText w:val=""/>
      <w:lvlJc w:val="left"/>
      <w:pPr>
        <w:ind w:left="5076" w:hanging="360"/>
      </w:pPr>
      <w:rPr>
        <w:rFonts w:ascii="Wingdings" w:hAnsi="Wingdings" w:hint="default"/>
      </w:rPr>
    </w:lvl>
    <w:lvl w:ilvl="6" w:tplc="04070001" w:tentative="1">
      <w:start w:val="1"/>
      <w:numFmt w:val="bullet"/>
      <w:lvlText w:val=""/>
      <w:lvlJc w:val="left"/>
      <w:pPr>
        <w:ind w:left="5796" w:hanging="360"/>
      </w:pPr>
      <w:rPr>
        <w:rFonts w:ascii="Symbol" w:hAnsi="Symbol" w:hint="default"/>
      </w:rPr>
    </w:lvl>
    <w:lvl w:ilvl="7" w:tplc="04070003" w:tentative="1">
      <w:start w:val="1"/>
      <w:numFmt w:val="bullet"/>
      <w:lvlText w:val="o"/>
      <w:lvlJc w:val="left"/>
      <w:pPr>
        <w:ind w:left="6516" w:hanging="360"/>
      </w:pPr>
      <w:rPr>
        <w:rFonts w:ascii="Courier New" w:hAnsi="Courier New" w:hint="default"/>
      </w:rPr>
    </w:lvl>
    <w:lvl w:ilvl="8" w:tplc="04070005" w:tentative="1">
      <w:start w:val="1"/>
      <w:numFmt w:val="bullet"/>
      <w:lvlText w:val=""/>
      <w:lvlJc w:val="left"/>
      <w:pPr>
        <w:ind w:left="7236" w:hanging="360"/>
      </w:pPr>
      <w:rPr>
        <w:rFonts w:ascii="Wingdings" w:hAnsi="Wingdings" w:hint="default"/>
      </w:rPr>
    </w:lvl>
  </w:abstractNum>
  <w:abstractNum w:abstractNumId="8" w15:restartNumberingAfterBreak="0">
    <w:nsid w:val="43694573"/>
    <w:multiLevelType w:val="hybridMultilevel"/>
    <w:tmpl w:val="0F3849A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F17CD"/>
    <w:multiLevelType w:val="hybridMultilevel"/>
    <w:tmpl w:val="F76C75CA"/>
    <w:lvl w:ilvl="0" w:tplc="1A1CF254">
      <w:start w:val="1"/>
      <w:numFmt w:val="bullet"/>
      <w:lvlText w:val=""/>
      <w:lvlJc w:val="left"/>
      <w:pPr>
        <w:tabs>
          <w:tab w:val="num" w:pos="357"/>
        </w:tabs>
        <w:ind w:left="357" w:hanging="357"/>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2B4780"/>
    <w:multiLevelType w:val="multilevel"/>
    <w:tmpl w:val="FA88C2C0"/>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7586E"/>
    <w:multiLevelType w:val="hybridMultilevel"/>
    <w:tmpl w:val="B1CC7D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B156F8"/>
    <w:multiLevelType w:val="hybridMultilevel"/>
    <w:tmpl w:val="3CF6F7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985A68"/>
    <w:multiLevelType w:val="hybridMultilevel"/>
    <w:tmpl w:val="165C2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BA7375"/>
    <w:multiLevelType w:val="hybridMultilevel"/>
    <w:tmpl w:val="963A9E54"/>
    <w:lvl w:ilvl="0" w:tplc="04070003">
      <w:start w:val="1"/>
      <w:numFmt w:val="bullet"/>
      <w:lvlText w:val="o"/>
      <w:lvlJc w:val="left"/>
      <w:pPr>
        <w:ind w:left="1080" w:hanging="360"/>
      </w:pPr>
      <w:rPr>
        <w:rFonts w:ascii="Courier New" w:hAnsi="Courier New" w:cs="Courier New" w:hint="default"/>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C59736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874991"/>
    <w:multiLevelType w:val="multilevel"/>
    <w:tmpl w:val="A96ABD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E6E32"/>
    <w:multiLevelType w:val="hybridMultilevel"/>
    <w:tmpl w:val="83AA7384"/>
    <w:lvl w:ilvl="0" w:tplc="6E6A369E">
      <w:start w:val="1"/>
      <w:numFmt w:val="bullet"/>
      <w:lvlText w:val=""/>
      <w:lvlJc w:val="left"/>
      <w:pPr>
        <w:tabs>
          <w:tab w:val="num" w:pos="357"/>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67E01"/>
    <w:multiLevelType w:val="multilevel"/>
    <w:tmpl w:val="3CF6F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987A5E"/>
    <w:multiLevelType w:val="hybridMultilevel"/>
    <w:tmpl w:val="04C441A8"/>
    <w:lvl w:ilvl="0" w:tplc="44329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AA67A9"/>
    <w:multiLevelType w:val="hybridMultilevel"/>
    <w:tmpl w:val="0B2855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CFA65A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2333102">
    <w:abstractNumId w:val="12"/>
  </w:num>
  <w:num w:numId="2" w16cid:durableId="202979782">
    <w:abstractNumId w:val="0"/>
  </w:num>
  <w:num w:numId="3" w16cid:durableId="1648247577">
    <w:abstractNumId w:val="18"/>
  </w:num>
  <w:num w:numId="4" w16cid:durableId="421874451">
    <w:abstractNumId w:val="5"/>
  </w:num>
  <w:num w:numId="5" w16cid:durableId="499350374">
    <w:abstractNumId w:val="16"/>
  </w:num>
  <w:num w:numId="6" w16cid:durableId="12920662">
    <w:abstractNumId w:val="17"/>
  </w:num>
  <w:num w:numId="7" w16cid:durableId="428474795">
    <w:abstractNumId w:val="10"/>
  </w:num>
  <w:num w:numId="8" w16cid:durableId="453137194">
    <w:abstractNumId w:val="3"/>
  </w:num>
  <w:num w:numId="9" w16cid:durableId="1274938983">
    <w:abstractNumId w:val="7"/>
  </w:num>
  <w:num w:numId="10" w16cid:durableId="659117992">
    <w:abstractNumId w:val="2"/>
  </w:num>
  <w:num w:numId="11" w16cid:durableId="2068727183">
    <w:abstractNumId w:val="13"/>
  </w:num>
  <w:num w:numId="12" w16cid:durableId="144011692">
    <w:abstractNumId w:val="20"/>
  </w:num>
  <w:num w:numId="13" w16cid:durableId="1495337885">
    <w:abstractNumId w:val="19"/>
  </w:num>
  <w:num w:numId="14" w16cid:durableId="1974477934">
    <w:abstractNumId w:val="8"/>
  </w:num>
  <w:num w:numId="15" w16cid:durableId="1208294834">
    <w:abstractNumId w:val="14"/>
  </w:num>
  <w:num w:numId="16" w16cid:durableId="2132281090">
    <w:abstractNumId w:val="6"/>
  </w:num>
  <w:num w:numId="17" w16cid:durableId="1999720990">
    <w:abstractNumId w:val="21"/>
  </w:num>
  <w:num w:numId="18" w16cid:durableId="39863962">
    <w:abstractNumId w:val="15"/>
  </w:num>
  <w:num w:numId="19" w16cid:durableId="1022242976">
    <w:abstractNumId w:val="9"/>
  </w:num>
  <w:num w:numId="20" w16cid:durableId="522011568">
    <w:abstractNumId w:val="11"/>
  </w:num>
  <w:num w:numId="21" w16cid:durableId="1788502737">
    <w:abstractNumId w:val="1"/>
  </w:num>
  <w:num w:numId="22" w16cid:durableId="1979794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y0/JoiIRa2odY/pADnXeKc3F4+9gxorXvaHTWcpX5bWKCoJNJURuxD+VKuwbmtXN9coDFJuPGStRFPF2ujo95g==" w:salt="ob2fbqZq0Ed+3dY48CHfiA=="/>
  <w:defaultTabStop w:val="708"/>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48"/>
    <w:rsid w:val="00013FE1"/>
    <w:rsid w:val="00014A7E"/>
    <w:rsid w:val="000228E8"/>
    <w:rsid w:val="00031653"/>
    <w:rsid w:val="00042D03"/>
    <w:rsid w:val="00052729"/>
    <w:rsid w:val="000653F2"/>
    <w:rsid w:val="00075FE1"/>
    <w:rsid w:val="00080DA6"/>
    <w:rsid w:val="000A3513"/>
    <w:rsid w:val="000E5A85"/>
    <w:rsid w:val="000F50D4"/>
    <w:rsid w:val="001463DF"/>
    <w:rsid w:val="0014721A"/>
    <w:rsid w:val="00162691"/>
    <w:rsid w:val="00172F3C"/>
    <w:rsid w:val="0017587D"/>
    <w:rsid w:val="001A733C"/>
    <w:rsid w:val="001C0765"/>
    <w:rsid w:val="001D2783"/>
    <w:rsid w:val="001F1C09"/>
    <w:rsid w:val="00200A05"/>
    <w:rsid w:val="00201811"/>
    <w:rsid w:val="00211260"/>
    <w:rsid w:val="00211F02"/>
    <w:rsid w:val="00231BF0"/>
    <w:rsid w:val="0024119F"/>
    <w:rsid w:val="00243D47"/>
    <w:rsid w:val="0024468A"/>
    <w:rsid w:val="002538A9"/>
    <w:rsid w:val="0026448D"/>
    <w:rsid w:val="00271E04"/>
    <w:rsid w:val="002C39F7"/>
    <w:rsid w:val="002D50F0"/>
    <w:rsid w:val="002E2014"/>
    <w:rsid w:val="003106E6"/>
    <w:rsid w:val="00326CDF"/>
    <w:rsid w:val="00351C5E"/>
    <w:rsid w:val="00354E20"/>
    <w:rsid w:val="00363549"/>
    <w:rsid w:val="00371788"/>
    <w:rsid w:val="00394E5F"/>
    <w:rsid w:val="00397A52"/>
    <w:rsid w:val="003A2F82"/>
    <w:rsid w:val="003A6288"/>
    <w:rsid w:val="003E2AA8"/>
    <w:rsid w:val="003E6880"/>
    <w:rsid w:val="00442841"/>
    <w:rsid w:val="00444B20"/>
    <w:rsid w:val="00462DA2"/>
    <w:rsid w:val="00472A0E"/>
    <w:rsid w:val="004735F6"/>
    <w:rsid w:val="004746C2"/>
    <w:rsid w:val="00477329"/>
    <w:rsid w:val="0049644C"/>
    <w:rsid w:val="004A225F"/>
    <w:rsid w:val="004C6400"/>
    <w:rsid w:val="004D0EBB"/>
    <w:rsid w:val="004E3C95"/>
    <w:rsid w:val="004E68E0"/>
    <w:rsid w:val="00514B94"/>
    <w:rsid w:val="005C1343"/>
    <w:rsid w:val="005D1A19"/>
    <w:rsid w:val="00623E19"/>
    <w:rsid w:val="0062797C"/>
    <w:rsid w:val="00633FF5"/>
    <w:rsid w:val="006371ED"/>
    <w:rsid w:val="00641864"/>
    <w:rsid w:val="00645428"/>
    <w:rsid w:val="00674844"/>
    <w:rsid w:val="006751AD"/>
    <w:rsid w:val="006833BD"/>
    <w:rsid w:val="006A3DC2"/>
    <w:rsid w:val="006C6667"/>
    <w:rsid w:val="006D1624"/>
    <w:rsid w:val="006D6166"/>
    <w:rsid w:val="006E730F"/>
    <w:rsid w:val="00705448"/>
    <w:rsid w:val="007330DE"/>
    <w:rsid w:val="00737622"/>
    <w:rsid w:val="00790396"/>
    <w:rsid w:val="007E03AD"/>
    <w:rsid w:val="007E1B50"/>
    <w:rsid w:val="00812132"/>
    <w:rsid w:val="00833159"/>
    <w:rsid w:val="00844A5C"/>
    <w:rsid w:val="0084778D"/>
    <w:rsid w:val="0086621D"/>
    <w:rsid w:val="00883248"/>
    <w:rsid w:val="008A2B8C"/>
    <w:rsid w:val="008B0EDA"/>
    <w:rsid w:val="008E28BA"/>
    <w:rsid w:val="008E346E"/>
    <w:rsid w:val="00900539"/>
    <w:rsid w:val="00925B3A"/>
    <w:rsid w:val="00930DDF"/>
    <w:rsid w:val="0096612D"/>
    <w:rsid w:val="00972929"/>
    <w:rsid w:val="00984358"/>
    <w:rsid w:val="0098574E"/>
    <w:rsid w:val="00994AEB"/>
    <w:rsid w:val="009E098A"/>
    <w:rsid w:val="009E4F8F"/>
    <w:rsid w:val="00A03DC6"/>
    <w:rsid w:val="00A05C62"/>
    <w:rsid w:val="00A06B89"/>
    <w:rsid w:val="00A11BF5"/>
    <w:rsid w:val="00A1523A"/>
    <w:rsid w:val="00A24455"/>
    <w:rsid w:val="00A37084"/>
    <w:rsid w:val="00A721F2"/>
    <w:rsid w:val="00A80FFC"/>
    <w:rsid w:val="00A823A6"/>
    <w:rsid w:val="00A860A0"/>
    <w:rsid w:val="00A93347"/>
    <w:rsid w:val="00A95217"/>
    <w:rsid w:val="00A9580E"/>
    <w:rsid w:val="00AD77BA"/>
    <w:rsid w:val="00B00349"/>
    <w:rsid w:val="00B05D99"/>
    <w:rsid w:val="00B27825"/>
    <w:rsid w:val="00B3097F"/>
    <w:rsid w:val="00B43C2D"/>
    <w:rsid w:val="00B47859"/>
    <w:rsid w:val="00B73C5C"/>
    <w:rsid w:val="00B83A0F"/>
    <w:rsid w:val="00B86F8F"/>
    <w:rsid w:val="00B872A3"/>
    <w:rsid w:val="00BE3DAB"/>
    <w:rsid w:val="00BE6B51"/>
    <w:rsid w:val="00BF4A53"/>
    <w:rsid w:val="00BF749A"/>
    <w:rsid w:val="00C11CC5"/>
    <w:rsid w:val="00C52DA1"/>
    <w:rsid w:val="00C7621B"/>
    <w:rsid w:val="00C76B34"/>
    <w:rsid w:val="00C84F94"/>
    <w:rsid w:val="00CC0D70"/>
    <w:rsid w:val="00CF7ADC"/>
    <w:rsid w:val="00D01019"/>
    <w:rsid w:val="00D118E1"/>
    <w:rsid w:val="00D13C5A"/>
    <w:rsid w:val="00D16AEE"/>
    <w:rsid w:val="00D31297"/>
    <w:rsid w:val="00D54BD1"/>
    <w:rsid w:val="00D916FE"/>
    <w:rsid w:val="00D95E7C"/>
    <w:rsid w:val="00DB7189"/>
    <w:rsid w:val="00DC1373"/>
    <w:rsid w:val="00DE202A"/>
    <w:rsid w:val="00DF5E80"/>
    <w:rsid w:val="00E12542"/>
    <w:rsid w:val="00E23EAE"/>
    <w:rsid w:val="00E32B33"/>
    <w:rsid w:val="00E412CE"/>
    <w:rsid w:val="00E4303D"/>
    <w:rsid w:val="00E55FF7"/>
    <w:rsid w:val="00E57E0C"/>
    <w:rsid w:val="00E724DF"/>
    <w:rsid w:val="00E915E8"/>
    <w:rsid w:val="00EA1F8E"/>
    <w:rsid w:val="00EA4D7E"/>
    <w:rsid w:val="00EB7D48"/>
    <w:rsid w:val="00EC1E98"/>
    <w:rsid w:val="00EF0492"/>
    <w:rsid w:val="00F015E8"/>
    <w:rsid w:val="00F079AB"/>
    <w:rsid w:val="00F14BB7"/>
    <w:rsid w:val="00F301FA"/>
    <w:rsid w:val="00F324CE"/>
    <w:rsid w:val="00F36FD8"/>
    <w:rsid w:val="00F37120"/>
    <w:rsid w:val="00F64B78"/>
    <w:rsid w:val="00F76CE6"/>
    <w:rsid w:val="00FA0DEB"/>
    <w:rsid w:val="00FB1CB7"/>
    <w:rsid w:val="00FB1E96"/>
    <w:rsid w:val="00FB5061"/>
    <w:rsid w:val="00FB5809"/>
    <w:rsid w:val="00FB7409"/>
    <w:rsid w:val="00FC5397"/>
    <w:rsid w:val="00FD0DA2"/>
    <w:rsid w:val="00FD1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71C9BB9"/>
  <w15:docId w15:val="{14738670-C04C-4608-96ED-957CB8B0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097F"/>
    <w:pPr>
      <w:spacing w:line="240" w:lineRule="exact"/>
      <w:ind w:right="1134"/>
      <w:jc w:val="both"/>
    </w:pPr>
    <w:rPr>
      <w:rFonts w:eastAsia="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83248"/>
    <w:pPr>
      <w:tabs>
        <w:tab w:val="center" w:pos="4536"/>
        <w:tab w:val="right" w:pos="9072"/>
      </w:tabs>
    </w:pPr>
  </w:style>
  <w:style w:type="character" w:customStyle="1" w:styleId="KopfzeileZchn">
    <w:name w:val="Kopfzeile Zchn"/>
    <w:link w:val="Kopfzeile"/>
    <w:rsid w:val="00883248"/>
    <w:rPr>
      <w:rFonts w:eastAsia="Times"/>
      <w:szCs w:val="20"/>
      <w:lang w:eastAsia="de-DE"/>
    </w:rPr>
  </w:style>
  <w:style w:type="paragraph" w:styleId="Fuzeile">
    <w:name w:val="footer"/>
    <w:basedOn w:val="Standard"/>
    <w:link w:val="FuzeileZchn"/>
    <w:rsid w:val="00883248"/>
    <w:pPr>
      <w:tabs>
        <w:tab w:val="center" w:pos="4536"/>
        <w:tab w:val="right" w:pos="9072"/>
      </w:tabs>
    </w:pPr>
  </w:style>
  <w:style w:type="character" w:customStyle="1" w:styleId="FuzeileZchn">
    <w:name w:val="Fußzeile Zchn"/>
    <w:link w:val="Fuzeile"/>
    <w:rsid w:val="00883248"/>
    <w:rPr>
      <w:rFonts w:eastAsia="Times"/>
      <w:szCs w:val="20"/>
      <w:lang w:eastAsia="de-DE"/>
    </w:rPr>
  </w:style>
  <w:style w:type="character" w:styleId="Seitenzahl">
    <w:name w:val="page number"/>
    <w:basedOn w:val="Absatz-Standardschriftart"/>
    <w:rsid w:val="00883248"/>
  </w:style>
  <w:style w:type="paragraph" w:customStyle="1" w:styleId="StandardLZ">
    <w:name w:val="Standard LZ"/>
    <w:basedOn w:val="Standard"/>
    <w:rsid w:val="00883248"/>
    <w:pPr>
      <w:spacing w:after="240" w:line="240" w:lineRule="auto"/>
      <w:ind w:right="0"/>
    </w:pPr>
    <w:rPr>
      <w:rFonts w:eastAsia="Times New Roman"/>
    </w:rPr>
  </w:style>
  <w:style w:type="table" w:styleId="Tabellenraster">
    <w:name w:val="Table Grid"/>
    <w:basedOn w:val="NormaleTabelle"/>
    <w:rsid w:val="00B05D99"/>
    <w:pPr>
      <w:spacing w:line="240" w:lineRule="exact"/>
      <w:ind w:right="11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D0EBB"/>
    <w:rPr>
      <w:rFonts w:ascii="Tahoma" w:hAnsi="Tahoma" w:cs="Tahoma"/>
      <w:sz w:val="16"/>
      <w:szCs w:val="16"/>
    </w:rPr>
  </w:style>
  <w:style w:type="paragraph" w:styleId="Titel">
    <w:name w:val="Title"/>
    <w:basedOn w:val="Standard"/>
    <w:link w:val="TitelZchn"/>
    <w:qFormat/>
    <w:rsid w:val="004A225F"/>
    <w:pPr>
      <w:spacing w:line="240" w:lineRule="auto"/>
      <w:ind w:right="0"/>
      <w:jc w:val="center"/>
    </w:pPr>
    <w:rPr>
      <w:rFonts w:ascii="Arial" w:eastAsia="Times New Roman" w:hAnsi="Arial"/>
      <w:sz w:val="38"/>
    </w:rPr>
  </w:style>
  <w:style w:type="character" w:customStyle="1" w:styleId="TitelZchn">
    <w:name w:val="Titel Zchn"/>
    <w:basedOn w:val="Absatz-Standardschriftart"/>
    <w:link w:val="Titel"/>
    <w:rsid w:val="004A225F"/>
    <w:rPr>
      <w:rFonts w:ascii="Arial" w:eastAsia="Times New Roman" w:hAnsi="Arial"/>
      <w:sz w:val="38"/>
    </w:rPr>
  </w:style>
  <w:style w:type="paragraph" w:styleId="Listenabsatz">
    <w:name w:val="List Paragraph"/>
    <w:basedOn w:val="Standard"/>
    <w:uiPriority w:val="34"/>
    <w:qFormat/>
    <w:rsid w:val="00A11BF5"/>
    <w:pPr>
      <w:ind w:left="720"/>
      <w:contextualSpacing/>
    </w:pPr>
  </w:style>
  <w:style w:type="paragraph" w:customStyle="1" w:styleId="formulartexte">
    <w:name w:val="formulartexte"/>
    <w:basedOn w:val="Standard"/>
    <w:rsid w:val="00442841"/>
    <w:pPr>
      <w:autoSpaceDE w:val="0"/>
      <w:autoSpaceDN w:val="0"/>
      <w:spacing w:line="294" w:lineRule="atLeast"/>
      <w:ind w:right="0"/>
    </w:pPr>
    <w:rPr>
      <w:rFonts w:ascii="Arial" w:eastAsia="Arial Unicode MS" w:hAnsi="Arial" w:cs="Arial"/>
      <w:szCs w:val="24"/>
    </w:rPr>
  </w:style>
  <w:style w:type="paragraph" w:customStyle="1" w:styleId="A-text">
    <w:name w:val="A-text"/>
    <w:basedOn w:val="Standard"/>
    <w:rsid w:val="00A95217"/>
    <w:pPr>
      <w:overflowPunct w:val="0"/>
      <w:autoSpaceDE w:val="0"/>
      <w:autoSpaceDN w:val="0"/>
      <w:adjustRightInd w:val="0"/>
      <w:spacing w:after="240" w:line="360" w:lineRule="atLeast"/>
      <w:ind w:right="0"/>
      <w:textAlignment w:val="baseline"/>
    </w:pPr>
    <w:rPr>
      <w:rFonts w:ascii="Arial" w:eastAsia="Times New Roman" w:hAnsi="Arial"/>
      <w:sz w:val="22"/>
    </w:rPr>
  </w:style>
  <w:style w:type="character" w:styleId="Kommentarzeichen">
    <w:name w:val="annotation reference"/>
    <w:basedOn w:val="Absatz-Standardschriftart"/>
    <w:uiPriority w:val="99"/>
    <w:semiHidden/>
    <w:unhideWhenUsed/>
    <w:rsid w:val="00633FF5"/>
    <w:rPr>
      <w:sz w:val="16"/>
      <w:szCs w:val="16"/>
    </w:rPr>
  </w:style>
  <w:style w:type="paragraph" w:styleId="Kommentartext">
    <w:name w:val="annotation text"/>
    <w:basedOn w:val="Standard"/>
    <w:link w:val="KommentartextZchn"/>
    <w:uiPriority w:val="99"/>
    <w:semiHidden/>
    <w:unhideWhenUsed/>
    <w:rsid w:val="00633FF5"/>
    <w:pPr>
      <w:spacing w:line="240" w:lineRule="auto"/>
    </w:pPr>
    <w:rPr>
      <w:sz w:val="20"/>
    </w:rPr>
  </w:style>
  <w:style w:type="character" w:customStyle="1" w:styleId="KommentartextZchn">
    <w:name w:val="Kommentartext Zchn"/>
    <w:basedOn w:val="Absatz-Standardschriftart"/>
    <w:link w:val="Kommentartext"/>
    <w:uiPriority w:val="99"/>
    <w:semiHidden/>
    <w:rsid w:val="00633FF5"/>
    <w:rPr>
      <w:rFonts w:eastAsia="Times"/>
    </w:rPr>
  </w:style>
  <w:style w:type="paragraph" w:styleId="Kommentarthema">
    <w:name w:val="annotation subject"/>
    <w:basedOn w:val="Kommentartext"/>
    <w:next w:val="Kommentartext"/>
    <w:link w:val="KommentarthemaZchn"/>
    <w:uiPriority w:val="99"/>
    <w:semiHidden/>
    <w:unhideWhenUsed/>
    <w:rsid w:val="00633FF5"/>
    <w:rPr>
      <w:b/>
      <w:bCs/>
    </w:rPr>
  </w:style>
  <w:style w:type="character" w:customStyle="1" w:styleId="KommentarthemaZchn">
    <w:name w:val="Kommentarthema Zchn"/>
    <w:basedOn w:val="KommentartextZchn"/>
    <w:link w:val="Kommentarthema"/>
    <w:uiPriority w:val="99"/>
    <w:semiHidden/>
    <w:rsid w:val="00633FF5"/>
    <w:rPr>
      <w:rFonts w:eastAsia="Times"/>
      <w:b/>
      <w:bCs/>
    </w:rPr>
  </w:style>
  <w:style w:type="paragraph" w:styleId="berarbeitung">
    <w:name w:val="Revision"/>
    <w:hidden/>
    <w:uiPriority w:val="99"/>
    <w:semiHidden/>
    <w:rsid w:val="00F64B78"/>
    <w:rPr>
      <w:rFonts w:eastAsia="Times"/>
      <w:sz w:val="24"/>
    </w:rPr>
  </w:style>
  <w:style w:type="character" w:styleId="Hyperlink">
    <w:name w:val="Hyperlink"/>
    <w:basedOn w:val="Absatz-Standardschriftart"/>
    <w:uiPriority w:val="99"/>
    <w:unhideWhenUsed/>
    <w:rsid w:val="00FB5061"/>
    <w:rPr>
      <w:color w:val="0000FF" w:themeColor="hyperlink"/>
      <w:u w:val="single"/>
    </w:rPr>
  </w:style>
  <w:style w:type="character" w:styleId="BesuchterLink">
    <w:name w:val="FollowedHyperlink"/>
    <w:basedOn w:val="Absatz-Standardschriftart"/>
    <w:uiPriority w:val="99"/>
    <w:semiHidden/>
    <w:unhideWhenUsed/>
    <w:rsid w:val="00FB5061"/>
    <w:rPr>
      <w:color w:val="800080" w:themeColor="followedHyperlink"/>
      <w:u w:val="single"/>
    </w:rPr>
  </w:style>
  <w:style w:type="character" w:styleId="NichtaufgelsteErwhnung">
    <w:name w:val="Unresolved Mention"/>
    <w:basedOn w:val="Absatz-Standardschriftart"/>
    <w:uiPriority w:val="99"/>
    <w:semiHidden/>
    <w:unhideWhenUsed/>
    <w:rsid w:val="00D1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5636">
      <w:bodyDiv w:val="1"/>
      <w:marLeft w:val="0"/>
      <w:marRight w:val="0"/>
      <w:marTop w:val="0"/>
      <w:marBottom w:val="0"/>
      <w:divBdr>
        <w:top w:val="none" w:sz="0" w:space="0" w:color="auto"/>
        <w:left w:val="none" w:sz="0" w:space="0" w:color="auto"/>
        <w:bottom w:val="none" w:sz="0" w:space="0" w:color="auto"/>
        <w:right w:val="none" w:sz="0" w:space="0" w:color="auto"/>
      </w:divBdr>
    </w:div>
    <w:div w:id="454638585">
      <w:bodyDiv w:val="1"/>
      <w:marLeft w:val="0"/>
      <w:marRight w:val="0"/>
      <w:marTop w:val="0"/>
      <w:marBottom w:val="0"/>
      <w:divBdr>
        <w:top w:val="none" w:sz="0" w:space="0" w:color="auto"/>
        <w:left w:val="none" w:sz="0" w:space="0" w:color="auto"/>
        <w:bottom w:val="none" w:sz="0" w:space="0" w:color="auto"/>
        <w:right w:val="none" w:sz="0" w:space="0" w:color="auto"/>
      </w:divBdr>
    </w:div>
    <w:div w:id="1263605442">
      <w:bodyDiv w:val="1"/>
      <w:marLeft w:val="0"/>
      <w:marRight w:val="0"/>
      <w:marTop w:val="0"/>
      <w:marBottom w:val="0"/>
      <w:divBdr>
        <w:top w:val="none" w:sz="0" w:space="0" w:color="auto"/>
        <w:left w:val="none" w:sz="0" w:space="0" w:color="auto"/>
        <w:bottom w:val="none" w:sz="0" w:space="0" w:color="auto"/>
        <w:right w:val="none" w:sz="0" w:space="0" w:color="auto"/>
      </w:divBdr>
    </w:div>
    <w:div w:id="15210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rlin.de/sen/arbeit/arbeits-und-tarifrecht/tarifbroschueren-nach-wirtschaftsbereichen/branche-s/heizung_klima_klempner_sanitaer_01_broschuere_ab_01-2026_stand_10_2024.pdf?ts=17526745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5A66-39DE-49A8-8D84-10C81613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7682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Bietergemeinschaftserklärung</vt:lpstr>
    </vt:vector>
  </TitlesOfParts>
  <Company>Gewobag Wohnungsbau AG</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Bietergemeinschaftserklärung</dc:title>
  <dc:creator>Kaiser</dc:creator>
  <cp:lastModifiedBy>Reuß.Birgit</cp:lastModifiedBy>
  <cp:revision>7</cp:revision>
  <cp:lastPrinted>2012-08-30T07:25:00Z</cp:lastPrinted>
  <dcterms:created xsi:type="dcterms:W3CDTF">2024-06-06T06:50:00Z</dcterms:created>
  <dcterms:modified xsi:type="dcterms:W3CDTF">2026-02-18T14:02:00Z</dcterms:modified>
</cp:coreProperties>
</file>